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b="0" l="0" r="0" t="0"/>
            <wp:wrapSquare wrapText="bothSides" distB="0" distT="0" distL="114300" distR="114300"/>
            <wp:docPr id="2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0557" cy="106708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3970020</wp:posOffset>
                </wp:positionV>
                <wp:extent cx="4416425" cy="67373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42550" y="3447895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Aplankyk draugą!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3970020</wp:posOffset>
                </wp:positionV>
                <wp:extent cx="4416425" cy="673735"/>
                <wp:effectExtent b="0" l="0" r="0" t="0"/>
                <wp:wrapSquare wrapText="bothSides" distB="45720" distT="45720" distL="114300" distR="114300"/>
                <wp:docPr id="21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642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b="0" l="0" r="0" t="0"/>
                <wp:wrapSquare wrapText="bothSides" distB="45720" distT="45720" distL="114300" distR="114300"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017580" y="3447895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UL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b="0" l="0" r="0" t="0"/>
                <wp:wrapSquare wrapText="bothSides" distB="45720" distT="45720" distL="114300" distR="114300"/>
                <wp:docPr id="21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color w:val="56698f"/>
          <w:sz w:val="24"/>
          <w:szCs w:val="24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661988</wp:posOffset>
                </wp:positionH>
                <wp:positionV relativeFrom="page">
                  <wp:posOffset>1450995</wp:posOffset>
                </wp:positionV>
                <wp:extent cx="6393073" cy="2133600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154226" y="2717963"/>
                          <a:ext cx="6383548" cy="21240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661988</wp:posOffset>
                </wp:positionH>
                <wp:positionV relativeFrom="page">
                  <wp:posOffset>1450995</wp:posOffset>
                </wp:positionV>
                <wp:extent cx="6393073" cy="2133600"/>
                <wp:effectExtent b="0" l="0" r="0" t="0"/>
                <wp:wrapNone/>
                <wp:docPr id="22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073" cy="2133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56698f"/>
          <w:sz w:val="24"/>
          <w:szCs w:val="24"/>
          <w:u w:val="none"/>
          <w:shd w:fill="auto" w:val="clear"/>
          <w:vertAlign w:val="baseline"/>
          <w:rtl w:val="0"/>
        </w:rPr>
        <w:t xml:space="preserve">Scenarijaus pavadinimas / žaidimo pavadinimas: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Eime aplankyti</w:t>
      </w:r>
    </w:p>
    <w:p w:rsidR="00000000" w:rsidDel="00000000" w:rsidP="00000000" w:rsidRDefault="00000000" w:rsidRPr="00000000" w14:paraId="00000003">
      <w:pPr>
        <w:spacing w:after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Vaikų amžius (pradinių klasių mokiniai): </w:t>
      </w:r>
      <w:r w:rsidDel="00000000" w:rsidR="00000000" w:rsidRPr="00000000">
        <w:rPr>
          <w:rtl w:val="0"/>
        </w:rPr>
        <w:t xml:space="preserve">7-8 metai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Reikiamas laikas: </w:t>
      </w:r>
      <w:r w:rsidDel="00000000" w:rsidR="00000000" w:rsidRPr="00000000">
        <w:rPr>
          <w:rtl w:val="0"/>
        </w:rPr>
        <w:t xml:space="preserve">15 minučių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Rule="auto"/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Turinys / tema: </w:t>
      </w:r>
      <w:r w:rsidDel="00000000" w:rsidR="00000000" w:rsidRPr="00000000">
        <w:rPr>
          <w:rtl w:val="0"/>
        </w:rPr>
        <w:t xml:space="preserve">Orientacija erdvėje</w:t>
      </w:r>
    </w:p>
    <w:p w:rsidR="00000000" w:rsidDel="00000000" w:rsidP="00000000" w:rsidRDefault="00000000" w:rsidRPr="00000000" w14:paraId="00000006">
      <w:pPr>
        <w:spacing w:after="240" w:lineRule="auto"/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Veiklos tikslas: </w:t>
      </w:r>
      <w:r w:rsidDel="00000000" w:rsidR="00000000" w:rsidRPr="00000000">
        <w:rPr>
          <w:rtl w:val="0"/>
        </w:rPr>
        <w:t xml:space="preserve">suplanuoti, užrašyti ir atlikti 3-5 žingsnių algoritmą, kaip judėti žaidimo aikštelėje naudojant žodžius "dešinėn"/"kairėn"/"aukštyn"/"žemyn". Paaiškina, kaip robotas gali judėti kitaip, kas pasikeičia, jei žingsniai yra kitokie, kokia roboto pozicija. Patikrina žingsnių rezultatą.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Įvadas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Šiuo žaidimu siekiama ugdyti erdvinės orientacijos įgūdžius naudojant mokomąjį robotą. Žaidimo istorija, pritaikyta mokinių amžiui, nukels juos į scenarijų, pagal kurį jie, naudodamiesi savo žiniomis, galės padėti robotui aplankyti draugus!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Ištekliai: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"Photon” robotukas, planšetinis kompiuteris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Mikro USB laidas, prieiga prie nemokamų mobiliųjų programėlių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Išsamus scenarijaus aprašymas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Vieną dieną Robertas gavo kvietimą į draugo gimtadienio vakarėlį. Robertas ilgai galvojo, ką galėtų padovanoti draugo gimtadienio proga. Kai dovana buvo aiški, Robertui beliko pasiekti draugo gimtadienio vietą. Padėkite Robertui pasiekti ir pasveikinti draugą!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Žingsniai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Kartu nuspręskite, kokių rodyklių jums reikia, kad pasiektumėte draugo namus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Kartu nuspręskite, kiek žingsnių reikia nueiti iki draugo namų.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Sudarykite mintinį kelio pas draugą žemėlapį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Suprogramuokite „Photon“ robotą (arba sudėkite rodykles tinkama tvarka). Paspauskite Start!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Aplankykite draugą!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Patarimai ir gudrybės mokytojui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Žaidimo pradžioje pateikite nurodymus!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Skatinkite vaikus garsiai kalbėti, kai jie galvoja!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Įveikite roboto kelią su skirtingomis kliūtimis!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Galite įveikti įvairias kliūtis ir tam tikrose kelio vietose robotui pritaikyti spalvas ir garsus.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Atliekant užduotį poromis ar grupėmis, ugdomi bendradarbiavimo įgūdžiai.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Leiskite vaikams klysti. Bandyti dar kartą ir atrasti klaidas - tai žaidimo dalis!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Robotas padeda mokiniui spręsti užduotis, kurias atlikdamas robotas turi pasiekti tikslą.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Mokiniai gali atlikti ir užduotį iš vadovėlio (žr. 1 pav.)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7656"/>
        <w:gridCol w:w="1414"/>
        <w:tblGridChange w:id="0">
          <w:tblGrid>
            <w:gridCol w:w="7656"/>
            <w:gridCol w:w="1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4733816" cy="2237804"/>
                  <wp:effectExtent b="0" l="0" r="0" t="0"/>
                  <wp:docPr id="22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40143" l="34135" r="18103" t="26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816" cy="22378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Pažvelkite į paveikslą! Pasakokite istorijas! Išspręskite užduotis!</w:t>
            </w:r>
          </w:p>
          <w:p w:rsidR="00000000" w:rsidDel="00000000" w:rsidP="00000000" w:rsidRDefault="00000000" w:rsidRPr="00000000" w14:paraId="00000026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Sugalvokite daugiau užduočių paveikslėliui!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1399b1"/>
                <w:rtl w:val="0"/>
              </w:rPr>
              <w:t xml:space="preserve">1 paveikslas. Užduotis </w:t>
            </w:r>
            <w:r w:rsidDel="00000000" w:rsidR="00000000" w:rsidRPr="00000000">
              <w:rPr>
                <w:rtl w:val="0"/>
              </w:rPr>
              <w:t xml:space="preserve">(Anspoka, Birzgale, Dzērve, Helmane, Leite, 2011)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b w:val="1"/>
          <w:i w:val="1"/>
          <w:color w:val="1399b1"/>
          <w:rtl w:val="0"/>
        </w:rPr>
        <w:t xml:space="preserve">Literatūra</w:t>
      </w:r>
      <w:r w:rsidDel="00000000" w:rsidR="00000000" w:rsidRPr="00000000">
        <w:rPr>
          <w:b w:val="1"/>
          <w:color w:val="1399b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Anspoka, Z., Birzgale, E., Dzērve, I., Helmane, I., Leite, I. (2011). Sākam mokytis! Otrā grāmata. Lielvārds (latvių kalba).  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6838" w:w="11906" w:orient="portrait"/>
      <w:pgMar w:bottom="1418" w:top="872" w:left="1418" w:right="1418" w:header="824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b="0" l="0" r="0" t="0"/>
          <wp:wrapSquare wrapText="bothSides" distB="0" distT="0" distL="114300" distR="114300"/>
          <wp:docPr id="2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595959"/>
        <w:sz w:val="22"/>
        <w:szCs w:val="22"/>
        <w:lang w:val="lt-L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300" w:lineRule="auto"/>
      <w:jc w:val="center"/>
    </w:pPr>
    <w:rPr>
      <w:b w:val="1"/>
      <w:smallCaps w:val="1"/>
      <w:color w:val="1399b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00" w:before="240" w:lineRule="auto"/>
    </w:pPr>
    <w:rPr>
      <w:b w:val="1"/>
      <w:color w:val="56698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b w:val="1"/>
      <w:color w:val="ffffff"/>
      <w:sz w:val="72"/>
      <w:szCs w:val="72"/>
    </w:rPr>
  </w:style>
  <w:style w:type="paragraph" w:styleId="Normal" w:default="1">
    <w:name w:val="Normal"/>
    <w:qFormat w:val="1"/>
    <w:rsid w:val="00CB40A4"/>
    <w:rPr>
      <w:color w:val="595959" w:themeColor="text1" w:themeTint="0000A6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2A624A"/>
    <w:pPr>
      <w:keepNext w:val="1"/>
      <w:keepLines w:val="1"/>
      <w:spacing w:before="300"/>
      <w:jc w:val="center"/>
      <w:outlineLvl w:val="0"/>
    </w:pPr>
    <w:rPr>
      <w:rFonts w:cstheme="majorBidi" w:eastAsiaTheme="majorEastAsia"/>
      <w:b w:val="1"/>
      <w:caps w:val="1"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2A624A"/>
    <w:pPr>
      <w:keepNext w:val="1"/>
      <w:keepLines w:val="1"/>
      <w:spacing w:after="100" w:before="240"/>
      <w:outlineLvl w:val="1"/>
    </w:pPr>
    <w:rPr>
      <w:rFonts w:cstheme="majorBidi" w:eastAsiaTheme="majorEastAsia"/>
      <w:b w:val="1"/>
      <w:color w:val="56698f"/>
      <w:sz w:val="28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141CB5"/>
    <w:pPr>
      <w:ind w:left="720"/>
      <w:contextualSpacing w:val="1"/>
    </w:pPr>
  </w:style>
  <w:style w:type="character" w:styleId="word" w:customStyle="1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 w:val="1"/>
    <w:rsid w:val="00185637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185637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unhideWhenUsed w:val="1"/>
    <w:rsid w:val="003525D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Heading1Char" w:customStyle="1">
    <w:name w:val="Heading 1 Char"/>
    <w:basedOn w:val="DefaultParagraphFont"/>
    <w:link w:val="Heading1"/>
    <w:uiPriority w:val="9"/>
    <w:rsid w:val="002A624A"/>
    <w:rPr>
      <w:rFonts w:cstheme="majorBidi" w:eastAsiaTheme="majorEastAsia"/>
      <w:b w:val="1"/>
      <w:caps w:val="1"/>
      <w:color w:val="1399b1"/>
      <w:sz w:val="28"/>
      <w:szCs w:val="32"/>
    </w:rPr>
  </w:style>
  <w:style w:type="paragraph" w:styleId="NoSpacing">
    <w:name w:val="No Spacing"/>
    <w:uiPriority w:val="1"/>
    <w:qFormat w:val="1"/>
    <w:rsid w:val="00CB40A4"/>
    <w:pPr>
      <w:spacing w:after="0" w:line="240" w:lineRule="auto"/>
    </w:pPr>
    <w:rPr>
      <w:color w:val="595959" w:themeColor="text1" w:themeTint="0000A6"/>
      <w:sz w:val="24"/>
    </w:rPr>
  </w:style>
  <w:style w:type="character" w:styleId="Emphasis">
    <w:name w:val="Emphasis"/>
    <w:basedOn w:val="DefaultParagraphFont"/>
    <w:uiPriority w:val="20"/>
    <w:qFormat w:val="1"/>
    <w:rsid w:val="00CB40A4"/>
    <w:rPr>
      <w:rFonts w:asciiTheme="minorHAnsi" w:hAnsiTheme="minorHAnsi"/>
      <w:b w:val="1"/>
      <w:i w:val="1"/>
      <w:iCs w:val="1"/>
      <w:color w:val="56698f"/>
    </w:rPr>
  </w:style>
  <w:style w:type="character" w:styleId="SubtleEmphasis">
    <w:name w:val="Subtle Emphasis"/>
    <w:basedOn w:val="DefaultParagraphFont"/>
    <w:uiPriority w:val="19"/>
    <w:qFormat w:val="1"/>
    <w:rsid w:val="00CB40A4"/>
    <w:rPr>
      <w:i w:val="1"/>
      <w:iCs w:val="1"/>
      <w:color w:val="404040" w:themeColor="text1" w:themeTint="0000BF"/>
    </w:rPr>
  </w:style>
  <w:style w:type="character" w:styleId="Heading2Char" w:customStyle="1">
    <w:name w:val="Heading 2 Char"/>
    <w:basedOn w:val="DefaultParagraphFont"/>
    <w:link w:val="Heading2"/>
    <w:uiPriority w:val="9"/>
    <w:rsid w:val="002A624A"/>
    <w:rPr>
      <w:rFonts w:cstheme="majorBidi" w:eastAsiaTheme="majorEastAsia"/>
      <w:b w:val="1"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 w:val="1"/>
    <w:uiPriority w:val="10"/>
    <w:qFormat w:val="1"/>
    <w:rsid w:val="00CB40A4"/>
    <w:pPr>
      <w:spacing w:after="0" w:line="240" w:lineRule="auto"/>
      <w:contextualSpacing w:val="1"/>
      <w:jc w:val="center"/>
    </w:pPr>
    <w:rPr>
      <w:rFonts w:cstheme="majorBidi" w:eastAsiaTheme="majorEastAsia"/>
      <w:b w:val="1"/>
      <w:color w:val="ffffff" w:themeColor="background1"/>
      <w:spacing w:val="-10"/>
      <w:kern w:val="28"/>
      <w:sz w:val="72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B40A4"/>
    <w:rPr>
      <w:rFonts w:cstheme="majorBidi" w:eastAsiaTheme="majorEastAsia"/>
      <w:b w:val="1"/>
      <w:color w:val="ffffff" w:themeColor="background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 w:val="1"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A624A"/>
    <w:rPr>
      <w:color w:val="595959" w:themeColor="text1" w:themeTint="0000A6"/>
    </w:rPr>
  </w:style>
  <w:style w:type="paragraph" w:styleId="Footer">
    <w:name w:val="footer"/>
    <w:basedOn w:val="Normal"/>
    <w:link w:val="FooterChar"/>
    <w:uiPriority w:val="99"/>
    <w:unhideWhenUsed w:val="1"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A624A"/>
    <w:rPr>
      <w:color w:val="595959" w:themeColor="text1" w:themeTint="0000A6"/>
    </w:rPr>
  </w:style>
  <w:style w:type="table" w:styleId="TableGrid">
    <w:name w:val="Table Grid"/>
    <w:basedOn w:val="TableNormal"/>
    <w:uiPriority w:val="39"/>
    <w:rsid w:val="0036120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1NAT0j1DiL3Wm3I2rB4syijBA==">CgMxLjAyCGguZ2pkZ3hzOAByITFhcFE1UW1CQ0YzUWR0aWhvbWtrRk1ZcmxZRTJzbHFIeQ==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2023-06-27T13:25:00Z</dcterms:created>
  <dc:creator>Biclea Diana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  <property fmtid="{D5CDD505-2E9C-101B-9397-08002B2CF9AE}" pid="3" name="GrammarlyDocumentId">
    <vt:lpwstr>a37d5c90-a56d-46b1-8ab6-70f0474ceb61</vt:lpwstr>
  </property>
</Properties>
</file>