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31F793" w14:textId="394F476E" w:rsidR="00CB40A4" w:rsidRPr="00CE7382" w:rsidRDefault="005C3ACB" w:rsidP="00CB40A4">
      <w:pPr>
        <w:rPr>
          <w:lang w:val="lv-LV"/>
        </w:rPr>
      </w:pPr>
      <w:r w:rsidRPr="00CE7382">
        <w:rPr>
          <w:noProof/>
          <w:lang w:val="lv-LV"/>
        </w:rPr>
        <mc:AlternateContent>
          <mc:Choice Requires="wps">
            <w:drawing>
              <wp:anchor distT="45720" distB="45720" distL="114300" distR="114300" simplePos="0" relativeHeight="251660288" behindDoc="0" locked="0" layoutInCell="1" allowOverlap="1" wp14:anchorId="25834DF6" wp14:editId="4AE17E9F">
                <wp:simplePos x="0" y="0"/>
                <wp:positionH relativeFrom="margin">
                  <wp:posOffset>975995</wp:posOffset>
                </wp:positionH>
                <wp:positionV relativeFrom="paragraph">
                  <wp:posOffset>3968750</wp:posOffset>
                </wp:positionV>
                <wp:extent cx="3743325" cy="1123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1123950"/>
                        </a:xfrm>
                        <a:prstGeom prst="rect">
                          <a:avLst/>
                        </a:prstGeom>
                        <a:noFill/>
                        <a:ln w="9525">
                          <a:noFill/>
                          <a:miter lim="800000"/>
                          <a:headEnd/>
                          <a:tailEnd/>
                        </a:ln>
                      </wps:spPr>
                      <wps:txbx>
                        <w:txbxContent>
                          <w:p w14:paraId="66BF6DD0" w14:textId="584C6390" w:rsidR="00CB40A4" w:rsidRPr="005C3ACB" w:rsidRDefault="008C433F" w:rsidP="005C3ACB">
                            <w:pPr>
                              <w:pStyle w:val="Title"/>
                            </w:pPr>
                            <w:r w:rsidRPr="008C433F">
                              <w:t xml:space="preserve">Cik </w:t>
                            </w:r>
                            <w:r>
                              <w:t>desmitu</w:t>
                            </w:r>
                            <w:r w:rsidRPr="008C433F">
                              <w:t xml:space="preserve"> ir šajā skaitlī</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34DF6" id="_x0000_t202" coordsize="21600,21600" o:spt="202" path="m,l,21600r21600,l21600,xe">
                <v:stroke joinstyle="miter"/>
                <v:path gradientshapeok="t" o:connecttype="rect"/>
              </v:shapetype>
              <v:shape id="Text Box 2" o:spid="_x0000_s1026" type="#_x0000_t202" style="position:absolute;margin-left:76.85pt;margin-top:312.5pt;width:294.75pt;height:88.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" filled="f" stroked="f">
                <v:textbox>
                  <w:txbxContent>
                    <w:p w14:paraId="66BF6DD0" w14:textId="584C6390" w:rsidR="00CB40A4" w:rsidRPr="005C3ACB" w:rsidRDefault="008C433F" w:rsidP="005C3ACB">
                      <w:pPr>
                        <w:pStyle w:val="Title"/>
                      </w:pPr>
                      <w:r w:rsidRPr="008C433F">
                        <w:t xml:space="preserve">Cik </w:t>
                      </w:r>
                      <w:r>
                        <w:t>desmitu</w:t>
                      </w:r>
                      <w:r w:rsidRPr="008C433F">
                        <w:t xml:space="preserve"> ir šajā skaitlī</w:t>
                      </w:r>
                      <w:r>
                        <w:t>?</w:t>
                      </w:r>
                    </w:p>
                  </w:txbxContent>
                </v:textbox>
                <w10:wrap type="square" anchorx="margin"/>
              </v:shape>
            </w:pict>
          </mc:Fallback>
        </mc:AlternateContent>
      </w:r>
      <w:r w:rsidR="00CB40A4" w:rsidRPr="00CE7382">
        <w:rPr>
          <w:noProof/>
          <w:lang w:val="lv-LV"/>
        </w:rPr>
        <mc:AlternateContent>
          <mc:Choice Requires="wps">
            <w:drawing>
              <wp:anchor distT="45720" distB="45720" distL="114300" distR="114300" simplePos="0" relativeHeight="251662336" behindDoc="0" locked="0" layoutInCell="1" allowOverlap="1" wp14:anchorId="39328AC1" wp14:editId="33C40085">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0514CFF0" w:rsidR="00CB40A4" w:rsidRPr="00CB40A4" w:rsidRDefault="005C3ACB" w:rsidP="00CB40A4">
                            <w:pPr>
                              <w:jc w:val="center"/>
                              <w:rPr>
                                <w:color w:val="FFFFFF" w:themeColor="background1"/>
                                <w:sz w:val="28"/>
                                <w:szCs w:val="28"/>
                                <w:lang w:val="lt-LT"/>
                              </w:rPr>
                            </w:pPr>
                            <w:r>
                              <w:rPr>
                                <w:color w:val="FFFFFF" w:themeColor="background1"/>
                                <w:sz w:val="28"/>
                                <w:szCs w:val="28"/>
                                <w:lang w:val="lt-LT"/>
                              </w:rPr>
                              <w:t>SAN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9328AC1"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" filled="f" stroked="f">
                <v:textbox>
                  <w:txbxContent>
                    <w:p w14:paraId="4BA5C2F5" w14:textId="0514CFF0" w:rsidR="00CB40A4" w:rsidRPr="00CB40A4" w:rsidRDefault="005C3ACB" w:rsidP="00CB40A4">
                      <w:pPr>
                        <w:jc w:val="center"/>
                        <w:rPr>
                          <w:color w:val="FFFFFF" w:themeColor="background1"/>
                          <w:sz w:val="28"/>
                          <w:szCs w:val="28"/>
                          <w:lang w:val="lt-LT"/>
                        </w:rPr>
                      </w:pPr>
                      <w:r>
                        <w:rPr>
                          <w:color w:val="FFFFFF" w:themeColor="background1"/>
                          <w:sz w:val="28"/>
                          <w:szCs w:val="28"/>
                          <w:lang w:val="lt-LT"/>
                        </w:rPr>
                        <w:t>SAN</w:t>
                      </w:r>
                    </w:p>
                  </w:txbxContent>
                </v:textbox>
                <w10:wrap type="square" anchorx="margin"/>
              </v:shape>
            </w:pict>
          </mc:Fallback>
        </mc:AlternateContent>
      </w:r>
      <w:r w:rsidR="00CB40A4" w:rsidRPr="00CE7382">
        <w:rPr>
          <w:noProof/>
          <w:lang w:val="lv-LV"/>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06ED8" w14:textId="3E8F9840" w:rsidR="00141CB5" w:rsidRPr="00CE7382" w:rsidRDefault="00CB40A4" w:rsidP="00CB40A4">
      <w:pPr>
        <w:pStyle w:val="NoSpacing"/>
        <w:spacing w:afterLines="100" w:after="240"/>
        <w:rPr>
          <w:lang w:val="lv-LV"/>
        </w:rPr>
      </w:pPr>
      <w:r w:rsidRPr="00CE7382">
        <w:rPr>
          <w:b/>
          <w:i/>
          <w:iCs/>
          <w:noProof/>
          <w:color w:val="56698F"/>
          <w:lang w:val="lv-LV"/>
        </w:rPr>
        <w:lastRenderedPageBreak/>
        <mc:AlternateContent>
          <mc:Choice Requires="wps">
            <w:drawing>
              <wp:anchor distT="0" distB="0" distL="114300" distR="114300" simplePos="0" relativeHeight="251657215" behindDoc="1" locked="0" layoutInCell="1" allowOverlap="1" wp14:anchorId="58DC2FD9" wp14:editId="70CF7A38">
                <wp:simplePos x="0" y="0"/>
                <wp:positionH relativeFrom="page">
                  <wp:posOffset>676275</wp:posOffset>
                </wp:positionH>
                <wp:positionV relativeFrom="page">
                  <wp:posOffset>1438275</wp:posOffset>
                </wp:positionV>
                <wp:extent cx="6383548" cy="1533525"/>
                <wp:effectExtent l="0" t="0" r="0" b="9525"/>
                <wp:wrapNone/>
                <wp:docPr id="3" name="Rectangle: Rounded Corners 3"/>
                <wp:cNvGraphicFramePr/>
                <a:graphic xmlns:a="http://schemas.openxmlformats.org/drawingml/2006/main">
                  <a:graphicData uri="http://schemas.microsoft.com/office/word/2010/wordprocessingShape">
                    <wps:wsp>
                      <wps:cNvSpPr/>
                      <wps:spPr>
                        <a:xfrm>
                          <a:off x="0" y="0"/>
                          <a:ext cx="6383548" cy="1533525"/>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78BC02" id="Rectangle: Rounded Corners 3" o:spid="_x0000_s1026" style="position:absolute;margin-left:53.25pt;margin-top:113.25pt;width:502.65pt;height:120.75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" fillcolor="#ddf7fb" stroked="f" strokeweight="1pt">
                <v:stroke joinstyle="miter"/>
                <w10:wrap anchorx="page" anchory="page"/>
              </v:roundrect>
            </w:pict>
          </mc:Fallback>
        </mc:AlternateContent>
      </w:r>
      <w:r w:rsidR="001839C5" w:rsidRPr="00CE7382">
        <w:rPr>
          <w:b/>
          <w:i/>
          <w:iCs/>
          <w:noProof/>
          <w:color w:val="56698F"/>
          <w:lang w:val="lv-LV"/>
        </w:rPr>
        <w:t xml:space="preserve"> </w:t>
      </w:r>
      <w:r w:rsidR="001839C5" w:rsidRPr="00CE7382">
        <w:rPr>
          <w:b/>
          <w:i/>
          <w:iCs/>
          <w:noProof/>
          <w:color w:val="56698F"/>
          <w:lang w:val="lv-LV"/>
        </w:rPr>
        <w:t>Scenārija nosaukums/ spēles nosaukums</w:t>
      </w:r>
      <w:r w:rsidR="001839C5" w:rsidRPr="00CE7382">
        <w:rPr>
          <w:rStyle w:val="Emphasis"/>
          <w:lang w:val="lv-LV"/>
        </w:rPr>
        <w:t>:</w:t>
      </w:r>
      <w:r w:rsidR="001839C5" w:rsidRPr="00CE7382">
        <w:rPr>
          <w:lang w:val="lv-LV"/>
        </w:rPr>
        <w:t xml:space="preserve"> </w:t>
      </w:r>
      <w:r w:rsidR="008C433F" w:rsidRPr="00CE7382">
        <w:rPr>
          <w:lang w:val="lv-LV"/>
        </w:rPr>
        <w:t>Cik desmitu ir šajā skaitlī</w:t>
      </w:r>
    </w:p>
    <w:p w14:paraId="3FC8E549" w14:textId="227192DC" w:rsidR="00141CB5" w:rsidRPr="00CE7382" w:rsidRDefault="001839C5" w:rsidP="00CB40A4">
      <w:pPr>
        <w:spacing w:afterLines="100" w:after="240"/>
        <w:rPr>
          <w:rStyle w:val="word"/>
          <w:rFonts w:ascii="Times New Roman" w:hAnsi="Times New Roman" w:cs="Times New Roman"/>
          <w:b/>
          <w:bCs/>
          <w:color w:val="000000" w:themeColor="text1"/>
          <w:sz w:val="24"/>
          <w:szCs w:val="24"/>
          <w:lang w:val="lv-LV"/>
        </w:rPr>
      </w:pPr>
      <w:r w:rsidRPr="00CE7382">
        <w:rPr>
          <w:rStyle w:val="Emphasis"/>
          <w:lang w:val="lv-LV"/>
        </w:rPr>
        <w:t>Skolēnu vecums:</w:t>
      </w:r>
      <w:r w:rsidRPr="00CE7382">
        <w:rPr>
          <w:rStyle w:val="word"/>
          <w:rFonts w:ascii="Times New Roman" w:hAnsi="Times New Roman" w:cs="Times New Roman"/>
          <w:b/>
          <w:bCs/>
          <w:color w:val="000000" w:themeColor="text1"/>
          <w:sz w:val="24"/>
          <w:szCs w:val="24"/>
          <w:lang w:val="lv-LV"/>
        </w:rPr>
        <w:t xml:space="preserve"> </w:t>
      </w:r>
      <w:r w:rsidR="005C3ACB" w:rsidRPr="00CE7382">
        <w:rPr>
          <w:lang w:val="lv-LV"/>
        </w:rPr>
        <w:t>7-9</w:t>
      </w:r>
      <w:r w:rsidR="00C026C2" w:rsidRPr="00CE7382">
        <w:rPr>
          <w:lang w:val="lv-LV"/>
        </w:rPr>
        <w:t xml:space="preserve"> </w:t>
      </w:r>
      <w:r w:rsidR="008C433F" w:rsidRPr="00CE7382">
        <w:rPr>
          <w:lang w:val="lv-LV"/>
        </w:rPr>
        <w:t>gadi</w:t>
      </w:r>
    </w:p>
    <w:p w14:paraId="39BEBEA8" w14:textId="0C72DCAE" w:rsidR="00141CB5" w:rsidRPr="00CE7382" w:rsidRDefault="001839C5" w:rsidP="00CB40A4">
      <w:pPr>
        <w:spacing w:afterLines="100" w:after="240"/>
        <w:rPr>
          <w:rStyle w:val="word"/>
          <w:rFonts w:ascii="Times New Roman" w:hAnsi="Times New Roman" w:cs="Times New Roman"/>
          <w:b/>
          <w:bCs/>
          <w:color w:val="000000" w:themeColor="text1"/>
          <w:sz w:val="24"/>
          <w:szCs w:val="24"/>
          <w:lang w:val="lv-LV"/>
        </w:rPr>
      </w:pPr>
      <w:r w:rsidRPr="00CE7382">
        <w:rPr>
          <w:rStyle w:val="Emphasis"/>
          <w:lang w:val="lv-LV"/>
        </w:rPr>
        <w:t>Laiks</w:t>
      </w:r>
      <w:r w:rsidR="00185637" w:rsidRPr="00CE7382">
        <w:rPr>
          <w:rStyle w:val="Emphasis"/>
          <w:lang w:val="lv-LV"/>
        </w:rPr>
        <w:t>:</w:t>
      </w:r>
      <w:r w:rsidR="003525D8" w:rsidRPr="00CE7382">
        <w:rPr>
          <w:rStyle w:val="word"/>
          <w:rFonts w:ascii="Times New Roman" w:hAnsi="Times New Roman" w:cs="Times New Roman"/>
          <w:b/>
          <w:bCs/>
          <w:color w:val="000000" w:themeColor="text1"/>
          <w:sz w:val="24"/>
          <w:szCs w:val="24"/>
          <w:lang w:val="lv-LV"/>
        </w:rPr>
        <w:t xml:space="preserve"> </w:t>
      </w:r>
      <w:r w:rsidR="005C3ACB" w:rsidRPr="00CE7382">
        <w:rPr>
          <w:lang w:val="lv-LV"/>
        </w:rPr>
        <w:t>20</w:t>
      </w:r>
      <w:r w:rsidR="003525D8" w:rsidRPr="00CE7382">
        <w:rPr>
          <w:lang w:val="lv-LV"/>
        </w:rPr>
        <w:t xml:space="preserve"> min</w:t>
      </w:r>
      <w:r w:rsidR="008C433F" w:rsidRPr="00CE7382">
        <w:rPr>
          <w:lang w:val="lv-LV"/>
        </w:rPr>
        <w:t>ū</w:t>
      </w:r>
      <w:r w:rsidR="003525D8" w:rsidRPr="00CE7382">
        <w:rPr>
          <w:lang w:val="lv-LV"/>
        </w:rPr>
        <w:t>tes</w:t>
      </w:r>
    </w:p>
    <w:p w14:paraId="08503429" w14:textId="469F6CF2" w:rsidR="00141CB5" w:rsidRPr="00CE7382" w:rsidRDefault="001839C5" w:rsidP="00CB40A4">
      <w:pPr>
        <w:spacing w:afterLines="100" w:after="240"/>
        <w:rPr>
          <w:lang w:val="lv-LV"/>
        </w:rPr>
      </w:pPr>
      <w:r w:rsidRPr="00CE7382">
        <w:rPr>
          <w:rStyle w:val="Emphasis"/>
          <w:lang w:val="lv-LV"/>
        </w:rPr>
        <w:t>Saturs:</w:t>
      </w:r>
      <w:r w:rsidRPr="00CE7382">
        <w:rPr>
          <w:lang w:val="lv-LV"/>
        </w:rPr>
        <w:t xml:space="preserve"> </w:t>
      </w:r>
      <w:r w:rsidR="008C433F" w:rsidRPr="00CE7382">
        <w:rPr>
          <w:lang w:val="lv-LV"/>
        </w:rPr>
        <w:t xml:space="preserve">Problēmu risināšana ar </w:t>
      </w:r>
      <w:proofErr w:type="spellStart"/>
      <w:r w:rsidR="008C433F" w:rsidRPr="00CE7382">
        <w:rPr>
          <w:lang w:val="lv-LV"/>
        </w:rPr>
        <w:t>divciparu</w:t>
      </w:r>
      <w:proofErr w:type="spellEnd"/>
      <w:r w:rsidR="008C433F" w:rsidRPr="00CE7382">
        <w:rPr>
          <w:lang w:val="lv-LV"/>
        </w:rPr>
        <w:t xml:space="preserve"> skaitļiem</w:t>
      </w:r>
    </w:p>
    <w:p w14:paraId="08BDD00D" w14:textId="77777777" w:rsidR="005B552D" w:rsidRPr="00CE7382" w:rsidRDefault="005B552D" w:rsidP="00CB40A4">
      <w:pPr>
        <w:pStyle w:val="Heading1"/>
        <w:rPr>
          <w:lang w:val="lv-LV"/>
        </w:rPr>
      </w:pPr>
    </w:p>
    <w:p w14:paraId="2F4668CF" w14:textId="34A993BB" w:rsidR="00C026C2" w:rsidRPr="00CE7382" w:rsidRDefault="00185637" w:rsidP="00CB40A4">
      <w:pPr>
        <w:pStyle w:val="Heading1"/>
        <w:rPr>
          <w:lang w:val="lv-LV"/>
        </w:rPr>
      </w:pPr>
      <w:r w:rsidRPr="00CE7382">
        <w:rPr>
          <w:lang w:val="lv-LV"/>
        </w:rPr>
        <w:t>I</w:t>
      </w:r>
      <w:r w:rsidR="008C433F" w:rsidRPr="00CE7382">
        <w:rPr>
          <w:lang w:val="lv-LV"/>
        </w:rPr>
        <w:t>evads</w:t>
      </w:r>
    </w:p>
    <w:p w14:paraId="2AA08EFF" w14:textId="77777777" w:rsidR="003645F7" w:rsidRPr="00CE7382" w:rsidRDefault="003645F7" w:rsidP="00CB40A4">
      <w:pPr>
        <w:pStyle w:val="Heading2"/>
        <w:rPr>
          <w:rFonts w:eastAsiaTheme="minorHAnsi" w:cstheme="minorBidi"/>
          <w:b w:val="0"/>
          <w:color w:val="595959" w:themeColor="text1" w:themeTint="A6"/>
          <w:sz w:val="22"/>
          <w:szCs w:val="22"/>
          <w:lang w:val="lv-LV"/>
        </w:rPr>
      </w:pPr>
      <w:r w:rsidRPr="00CE7382">
        <w:rPr>
          <w:rFonts w:eastAsiaTheme="minorHAnsi" w:cstheme="minorBidi"/>
          <w:b w:val="0"/>
          <w:color w:val="595959" w:themeColor="text1" w:themeTint="A6"/>
          <w:sz w:val="22"/>
          <w:szCs w:val="22"/>
          <w:lang w:val="lv-LV"/>
        </w:rPr>
        <w:t xml:space="preserve">Šī aktivitāte māca jūsu bērnu risināt uzdevumus, kas saistīti ar </w:t>
      </w:r>
      <w:proofErr w:type="spellStart"/>
      <w:r w:rsidRPr="00CE7382">
        <w:rPr>
          <w:rFonts w:eastAsiaTheme="minorHAnsi" w:cstheme="minorBidi"/>
          <w:b w:val="0"/>
          <w:color w:val="595959" w:themeColor="text1" w:themeTint="A6"/>
          <w:sz w:val="22"/>
          <w:szCs w:val="22"/>
          <w:lang w:val="lv-LV"/>
        </w:rPr>
        <w:t>divciparu</w:t>
      </w:r>
      <w:proofErr w:type="spellEnd"/>
      <w:r w:rsidRPr="00CE7382">
        <w:rPr>
          <w:rFonts w:eastAsiaTheme="minorHAnsi" w:cstheme="minorBidi"/>
          <w:b w:val="0"/>
          <w:color w:val="595959" w:themeColor="text1" w:themeTint="A6"/>
          <w:sz w:val="22"/>
          <w:szCs w:val="22"/>
          <w:lang w:val="lv-LV"/>
        </w:rPr>
        <w:t xml:space="preserve"> skaitļiem. Tas jo īpaši ļauj skolēnam izprast vienību un desmitnieku skaitļa nozīmi. Tā sastāv gan no noteikta skaita vienību, kas sver "1", pārvēršanas vienībās, kas sver "10", gan abu svaru vienību kopu saskaitīšanas, ievērojot </w:t>
      </w:r>
      <w:proofErr w:type="spellStart"/>
      <w:r w:rsidRPr="00CE7382">
        <w:rPr>
          <w:rFonts w:eastAsiaTheme="minorHAnsi" w:cstheme="minorBidi"/>
          <w:b w:val="0"/>
          <w:color w:val="595959" w:themeColor="text1" w:themeTint="A6"/>
          <w:sz w:val="22"/>
          <w:szCs w:val="22"/>
          <w:lang w:val="lv-LV"/>
        </w:rPr>
        <w:t>divciparu</w:t>
      </w:r>
      <w:proofErr w:type="spellEnd"/>
      <w:r w:rsidRPr="00CE7382">
        <w:rPr>
          <w:rFonts w:eastAsiaTheme="minorHAnsi" w:cstheme="minorBidi"/>
          <w:b w:val="0"/>
          <w:color w:val="595959" w:themeColor="text1" w:themeTint="A6"/>
          <w:sz w:val="22"/>
          <w:szCs w:val="22"/>
          <w:lang w:val="lv-LV"/>
        </w:rPr>
        <w:t xml:space="preserve"> skaitļu saskaitīšanas noteikumus. Lielā vienība atbilst 10 mazajām vienībām, kas dod dabisku </w:t>
      </w:r>
      <w:proofErr w:type="spellStart"/>
      <w:r w:rsidRPr="00CE7382">
        <w:rPr>
          <w:rFonts w:eastAsiaTheme="minorHAnsi" w:cstheme="minorBidi"/>
          <w:b w:val="0"/>
          <w:color w:val="595959" w:themeColor="text1" w:themeTint="A6"/>
          <w:sz w:val="22"/>
          <w:szCs w:val="22"/>
          <w:lang w:val="lv-LV"/>
        </w:rPr>
        <w:t>divciparu</w:t>
      </w:r>
      <w:proofErr w:type="spellEnd"/>
      <w:r w:rsidRPr="00CE7382">
        <w:rPr>
          <w:rFonts w:eastAsiaTheme="minorHAnsi" w:cstheme="minorBidi"/>
          <w:b w:val="0"/>
          <w:color w:val="595959" w:themeColor="text1" w:themeTint="A6"/>
          <w:sz w:val="22"/>
          <w:szCs w:val="22"/>
          <w:lang w:val="lv-LV"/>
        </w:rPr>
        <w:t xml:space="preserve"> skaitļu attēlojumu. Uzdevumu var paplašināt, lai atņemtu vienību kopas vienu no otras, ievērojot </w:t>
      </w:r>
      <w:proofErr w:type="spellStart"/>
      <w:r w:rsidRPr="00CE7382">
        <w:rPr>
          <w:rFonts w:eastAsiaTheme="minorHAnsi" w:cstheme="minorBidi"/>
          <w:b w:val="0"/>
          <w:color w:val="595959" w:themeColor="text1" w:themeTint="A6"/>
          <w:sz w:val="22"/>
          <w:szCs w:val="22"/>
          <w:lang w:val="lv-LV"/>
        </w:rPr>
        <w:t>divciparu</w:t>
      </w:r>
      <w:proofErr w:type="spellEnd"/>
      <w:r w:rsidRPr="00CE7382">
        <w:rPr>
          <w:rFonts w:eastAsiaTheme="minorHAnsi" w:cstheme="minorBidi"/>
          <w:b w:val="0"/>
          <w:color w:val="595959" w:themeColor="text1" w:themeTint="A6"/>
          <w:sz w:val="22"/>
          <w:szCs w:val="22"/>
          <w:lang w:val="lv-LV"/>
        </w:rPr>
        <w:t xml:space="preserve"> skaitļu atņemšanas noteikumus.</w:t>
      </w:r>
    </w:p>
    <w:p w14:paraId="30704A6D" w14:textId="5EC60576" w:rsidR="00141CB5" w:rsidRPr="00CE7382" w:rsidRDefault="00141CB5" w:rsidP="00CB40A4">
      <w:pPr>
        <w:pStyle w:val="Heading2"/>
        <w:rPr>
          <w:lang w:val="lv-LV"/>
        </w:rPr>
      </w:pPr>
      <w:r w:rsidRPr="00CE7382">
        <w:rPr>
          <w:lang w:val="lv-LV"/>
        </w:rPr>
        <w:t>Res</w:t>
      </w:r>
      <w:r w:rsidR="003645F7" w:rsidRPr="00CE7382">
        <w:rPr>
          <w:lang w:val="lv-LV"/>
        </w:rPr>
        <w:t>ursi</w:t>
      </w:r>
      <w:r w:rsidR="00185637" w:rsidRPr="00CE7382">
        <w:rPr>
          <w:lang w:val="lv-LV"/>
        </w:rPr>
        <w:t>:</w:t>
      </w:r>
    </w:p>
    <w:p w14:paraId="04D337AA" w14:textId="6341AC6B" w:rsidR="003645F7" w:rsidRPr="00CE7382" w:rsidRDefault="005C3ACB" w:rsidP="003645F7">
      <w:pPr>
        <w:rPr>
          <w:lang w:val="lv-LV"/>
        </w:rPr>
      </w:pPr>
      <w:r w:rsidRPr="00CE7382">
        <w:rPr>
          <w:lang w:val="lv-LV"/>
        </w:rPr>
        <w:t xml:space="preserve">1. </w:t>
      </w:r>
      <w:r w:rsidR="003645F7" w:rsidRPr="00CE7382">
        <w:rPr>
          <w:lang w:val="lv-LV"/>
        </w:rPr>
        <w:t>Robots, kas aprīkots ar pogu un diviem svariem</w:t>
      </w:r>
    </w:p>
    <w:p w14:paraId="7EFD23EC" w14:textId="77777777" w:rsidR="003645F7" w:rsidRPr="00CE7382" w:rsidRDefault="003645F7" w:rsidP="003645F7">
      <w:pPr>
        <w:rPr>
          <w:lang w:val="lv-LV"/>
        </w:rPr>
      </w:pPr>
      <w:r w:rsidRPr="00CE7382">
        <w:rPr>
          <w:lang w:val="lv-LV"/>
        </w:rPr>
        <w:t>2. Konteiners ar maziem un lieliem ķieģeļiem ar divām masām; lielāko ķieģeļu masai jābūt 10 reizes lielākai par mazo ķieģeļu masu.</w:t>
      </w:r>
    </w:p>
    <w:p w14:paraId="5B4DEDC8" w14:textId="5D812C42" w:rsidR="003645F7" w:rsidRPr="00CE7382" w:rsidRDefault="001839C5" w:rsidP="001839C5">
      <w:pPr>
        <w:jc w:val="center"/>
        <w:rPr>
          <w:b/>
          <w:color w:val="00B0F0"/>
          <w:sz w:val="28"/>
          <w:szCs w:val="28"/>
          <w:lang w:val="lv-LV"/>
        </w:rPr>
      </w:pPr>
      <w:r w:rsidRPr="00CE7382">
        <w:rPr>
          <w:b/>
          <w:color w:val="00B0F0"/>
          <w:sz w:val="28"/>
          <w:szCs w:val="28"/>
          <w:lang w:val="lv-LV"/>
        </w:rPr>
        <w:t>SCENĀRIJA DETALIZĒTS APRAKSTS</w:t>
      </w:r>
    </w:p>
    <w:p w14:paraId="442712E8" w14:textId="77777777" w:rsidR="003645F7" w:rsidRPr="00CE7382" w:rsidRDefault="003645F7" w:rsidP="005C3ACB">
      <w:pPr>
        <w:pStyle w:val="Heading2"/>
        <w:rPr>
          <w:rFonts w:eastAsiaTheme="minorHAnsi" w:cstheme="minorBidi"/>
          <w:b w:val="0"/>
          <w:color w:val="595959" w:themeColor="text1" w:themeTint="A6"/>
          <w:sz w:val="22"/>
          <w:szCs w:val="22"/>
          <w:lang w:val="lv-LV"/>
        </w:rPr>
      </w:pPr>
      <w:r w:rsidRPr="00CE7382">
        <w:rPr>
          <w:rFonts w:eastAsiaTheme="minorHAnsi" w:cstheme="minorBidi"/>
          <w:b w:val="0"/>
          <w:color w:val="595959" w:themeColor="text1" w:themeTint="A6"/>
          <w:sz w:val="22"/>
          <w:szCs w:val="22"/>
          <w:lang w:val="lv-LV"/>
        </w:rPr>
        <w:t>Skolēns ieslēdz robotu, kurš viņu sagaida un mudina spēlēties kopā. Skolēns izvēlas darbības veidu, nospiežot jebkuru pogu. Katru reizi, kad to nospiež, tiek izrunāts aktivitātes nosaukums. Ja tā ir "apmaini klucīšus pret lieliem", tad skolēns vispirms saskaņā ar norādījumiem uzliek noteiktu skaitu jebkuru klucīšu maisījumu uz jebkuras svaru kaudzes. Pēc tam saskaņā ar norādījumiem viņš šos klucīšus sašķiro un liek lielos klucīšus uz kreisā paliktņa, bet mazos - uz labā paliktņa. Pēc tam saskaņā ar instrukcijām, ja mazo klucīšu ir bijis vairāk nekā 9, viņš katru desmit mazo klucīti nomaina pret vienu lielu klucīti kreisajā paliktnī.</w:t>
      </w:r>
    </w:p>
    <w:p w14:paraId="27DFDC24" w14:textId="77777777" w:rsidR="003645F7" w:rsidRPr="00CE7382" w:rsidRDefault="003645F7" w:rsidP="003645F7">
      <w:pPr>
        <w:pStyle w:val="Heading1"/>
        <w:jc w:val="left"/>
        <w:rPr>
          <w:rFonts w:eastAsiaTheme="minorHAnsi" w:cstheme="minorBidi"/>
          <w:b w:val="0"/>
          <w:caps w:val="0"/>
          <w:color w:val="595959" w:themeColor="text1" w:themeTint="A6"/>
          <w:sz w:val="22"/>
          <w:szCs w:val="22"/>
          <w:lang w:val="lv-LV"/>
        </w:rPr>
      </w:pPr>
      <w:r w:rsidRPr="00CE7382">
        <w:rPr>
          <w:rFonts w:eastAsiaTheme="minorHAnsi" w:cstheme="minorBidi"/>
          <w:b w:val="0"/>
          <w:caps w:val="0"/>
          <w:color w:val="595959" w:themeColor="text1" w:themeTint="A6"/>
          <w:sz w:val="22"/>
          <w:szCs w:val="22"/>
          <w:lang w:val="lv-LV"/>
        </w:rPr>
        <w:t xml:space="preserve">Ja tas ir "saskaitīt divus klucīšu komplektus kopā", tad skolēns uz labā paliktņa novieto noteiktu skaitu patvaļīgu klucīšu, tad "desmitus" mazo klucīšu labajā paliktnī aizstāj ar lieliem klucīšiem kreisajā paliktnī. Viņš pieraksta, cik lieli un cik mazi bloki viņam ir. To pašu darbību atkārto ar otro bloku komplektu. Skolēns samaisa abas kopas un atkārto svēršanu un desmit mazo klucīšu nomaiņu ar vienu lielu klucīti. Šādā veidā viņš dabiski attēlo </w:t>
      </w:r>
      <w:proofErr w:type="spellStart"/>
      <w:r w:rsidRPr="00CE7382">
        <w:rPr>
          <w:rFonts w:eastAsiaTheme="minorHAnsi" w:cstheme="minorBidi"/>
          <w:b w:val="0"/>
          <w:caps w:val="0"/>
          <w:color w:val="595959" w:themeColor="text1" w:themeTint="A6"/>
          <w:sz w:val="22"/>
          <w:szCs w:val="22"/>
          <w:lang w:val="lv-LV"/>
        </w:rPr>
        <w:t>divciparu</w:t>
      </w:r>
      <w:proofErr w:type="spellEnd"/>
      <w:r w:rsidRPr="00CE7382">
        <w:rPr>
          <w:rFonts w:eastAsiaTheme="minorHAnsi" w:cstheme="minorBidi"/>
          <w:b w:val="0"/>
          <w:caps w:val="0"/>
          <w:color w:val="595959" w:themeColor="text1" w:themeTint="A6"/>
          <w:sz w:val="22"/>
          <w:szCs w:val="22"/>
          <w:lang w:val="lv-LV"/>
        </w:rPr>
        <w:t xml:space="preserve"> skaitļu saskaitīšanu. Rezultāta pareizību skolēns var pārbaudīt, izmantojot kalkulatoru.</w:t>
      </w:r>
    </w:p>
    <w:p w14:paraId="47089E4F" w14:textId="654C9029" w:rsidR="00141CB5" w:rsidRPr="00CE7382" w:rsidRDefault="00185637" w:rsidP="00CB40A4">
      <w:pPr>
        <w:pStyle w:val="Heading1"/>
        <w:rPr>
          <w:lang w:val="lv-LV"/>
        </w:rPr>
      </w:pPr>
      <w:r w:rsidRPr="00CE7382">
        <w:rPr>
          <w:lang w:val="lv-LV"/>
        </w:rPr>
        <w:t>S</w:t>
      </w:r>
      <w:r w:rsidR="003645F7" w:rsidRPr="00CE7382">
        <w:rPr>
          <w:lang w:val="lv-LV"/>
        </w:rPr>
        <w:t>oļi</w:t>
      </w:r>
    </w:p>
    <w:p w14:paraId="548B183F" w14:textId="24559B69" w:rsidR="003645F7" w:rsidRPr="00CE7382" w:rsidRDefault="003645F7" w:rsidP="003645F7">
      <w:pPr>
        <w:pStyle w:val="ListParagraph"/>
        <w:numPr>
          <w:ilvl w:val="0"/>
          <w:numId w:val="33"/>
        </w:numPr>
        <w:rPr>
          <w:lang w:val="lv-LV"/>
        </w:rPr>
      </w:pPr>
      <w:r w:rsidRPr="00CE7382">
        <w:rPr>
          <w:lang w:val="lv-LV"/>
        </w:rPr>
        <w:t>Robota un bloku sagatavošana</w:t>
      </w:r>
    </w:p>
    <w:p w14:paraId="772E0AAA" w14:textId="0337D46E" w:rsidR="003645F7" w:rsidRPr="00CE7382" w:rsidRDefault="003645F7" w:rsidP="003645F7">
      <w:pPr>
        <w:pStyle w:val="ListParagraph"/>
        <w:numPr>
          <w:ilvl w:val="0"/>
          <w:numId w:val="33"/>
        </w:numPr>
        <w:rPr>
          <w:lang w:val="lv-LV"/>
        </w:rPr>
      </w:pPr>
      <w:r w:rsidRPr="00CE7382">
        <w:rPr>
          <w:lang w:val="lv-LV"/>
        </w:rPr>
        <w:lastRenderedPageBreak/>
        <w:t>Robota ieslēgšana</w:t>
      </w:r>
    </w:p>
    <w:p w14:paraId="3C5C1D89" w14:textId="0FDD25CE" w:rsidR="003645F7" w:rsidRPr="00CE7382" w:rsidRDefault="003645F7" w:rsidP="003645F7">
      <w:pPr>
        <w:pStyle w:val="ListParagraph"/>
        <w:numPr>
          <w:ilvl w:val="0"/>
          <w:numId w:val="33"/>
        </w:numPr>
        <w:rPr>
          <w:lang w:val="lv-LV"/>
        </w:rPr>
      </w:pPr>
      <w:r w:rsidRPr="00CE7382">
        <w:rPr>
          <w:lang w:val="lv-LV"/>
        </w:rPr>
        <w:t>Robots sveicina bērnu un paskaidro, kā to lietot.</w:t>
      </w:r>
    </w:p>
    <w:p w14:paraId="34E5DB53" w14:textId="31FFF8E6" w:rsidR="003645F7" w:rsidRPr="00CE7382" w:rsidRDefault="003645F7" w:rsidP="003645F7">
      <w:pPr>
        <w:pStyle w:val="ListParagraph"/>
        <w:numPr>
          <w:ilvl w:val="0"/>
          <w:numId w:val="33"/>
        </w:numPr>
        <w:rPr>
          <w:lang w:val="lv-LV"/>
        </w:rPr>
      </w:pPr>
      <w:r w:rsidRPr="00CE7382">
        <w:rPr>
          <w:lang w:val="lv-LV"/>
        </w:rPr>
        <w:t>Aktivitātes izvēle</w:t>
      </w:r>
    </w:p>
    <w:p w14:paraId="711BCEB9" w14:textId="43FC6EB7" w:rsidR="003645F7" w:rsidRPr="00CE7382" w:rsidRDefault="003645F7" w:rsidP="003645F7">
      <w:pPr>
        <w:pStyle w:val="ListParagraph"/>
        <w:numPr>
          <w:ilvl w:val="0"/>
          <w:numId w:val="33"/>
        </w:numPr>
        <w:rPr>
          <w:lang w:val="lv-LV"/>
        </w:rPr>
      </w:pPr>
      <w:r w:rsidRPr="00CE7382">
        <w:rPr>
          <w:lang w:val="lv-LV"/>
        </w:rPr>
        <w:t>Robota sniegtās instrukcijas skolēnam</w:t>
      </w:r>
    </w:p>
    <w:p w14:paraId="52D68BA9" w14:textId="4630302E" w:rsidR="003645F7" w:rsidRPr="00CE7382" w:rsidRDefault="003645F7" w:rsidP="003645F7">
      <w:pPr>
        <w:pStyle w:val="ListParagraph"/>
        <w:numPr>
          <w:ilvl w:val="0"/>
          <w:numId w:val="33"/>
        </w:numPr>
        <w:rPr>
          <w:lang w:val="lv-LV"/>
        </w:rPr>
      </w:pPr>
      <w:r w:rsidRPr="00CE7382">
        <w:rPr>
          <w:lang w:val="lv-LV"/>
        </w:rPr>
        <w:t>Bērna rīcība saskaņā ar norādījumiem</w:t>
      </w:r>
    </w:p>
    <w:p w14:paraId="0BB8C75C" w14:textId="41B53C69" w:rsidR="003645F7" w:rsidRPr="00CE7382" w:rsidRDefault="003645F7" w:rsidP="003645F7">
      <w:pPr>
        <w:pStyle w:val="ListParagraph"/>
        <w:numPr>
          <w:ilvl w:val="0"/>
          <w:numId w:val="33"/>
        </w:numPr>
        <w:rPr>
          <w:lang w:val="lv-LV"/>
        </w:rPr>
      </w:pPr>
      <w:r w:rsidRPr="00CE7382">
        <w:rPr>
          <w:lang w:val="lv-LV"/>
        </w:rPr>
        <w:t>Robots sver ķieģeļus, sverot</w:t>
      </w:r>
    </w:p>
    <w:p w14:paraId="4AC4DCA7" w14:textId="60DB70F8" w:rsidR="003645F7" w:rsidRPr="00CE7382" w:rsidRDefault="003645F7" w:rsidP="003645F7">
      <w:pPr>
        <w:pStyle w:val="ListParagraph"/>
        <w:numPr>
          <w:ilvl w:val="0"/>
          <w:numId w:val="33"/>
        </w:numPr>
        <w:rPr>
          <w:lang w:val="lv-LV"/>
        </w:rPr>
      </w:pPr>
      <w:r w:rsidRPr="00CE7382">
        <w:rPr>
          <w:lang w:val="lv-LV"/>
        </w:rPr>
        <w:t>Turpmākie norādījumi, mainot klucīšu veidu</w:t>
      </w:r>
    </w:p>
    <w:p w14:paraId="7D51D066" w14:textId="4555AE13" w:rsidR="003645F7" w:rsidRPr="00CE7382" w:rsidRDefault="003645F7" w:rsidP="003645F7">
      <w:pPr>
        <w:pStyle w:val="ListParagraph"/>
        <w:numPr>
          <w:ilvl w:val="0"/>
          <w:numId w:val="33"/>
        </w:numPr>
        <w:rPr>
          <w:lang w:val="lv-LV"/>
        </w:rPr>
      </w:pPr>
      <w:r w:rsidRPr="00CE7382">
        <w:rPr>
          <w:lang w:val="lv-LV"/>
        </w:rPr>
        <w:t>Informācija par bērna darbību rezultātu vai pareizību</w:t>
      </w:r>
    </w:p>
    <w:p w14:paraId="1F3D07C7" w14:textId="0AC9332F" w:rsidR="001B75F0" w:rsidRPr="00CE7382" w:rsidRDefault="003645F7" w:rsidP="003645F7">
      <w:pPr>
        <w:pStyle w:val="ListParagraph"/>
        <w:numPr>
          <w:ilvl w:val="0"/>
          <w:numId w:val="33"/>
        </w:numPr>
        <w:rPr>
          <w:lang w:val="lv-LV"/>
        </w:rPr>
      </w:pPr>
      <w:r w:rsidRPr="00CE7382">
        <w:rPr>
          <w:lang w:val="lv-LV"/>
        </w:rPr>
        <w:t>Atgriešanās pie darbības izvēles</w:t>
      </w:r>
    </w:p>
    <w:p w14:paraId="14D6AD76" w14:textId="7BC66CE1" w:rsidR="001839C5" w:rsidRPr="00CE7382" w:rsidRDefault="001839C5" w:rsidP="001839C5">
      <w:pPr>
        <w:pStyle w:val="Heading1"/>
        <w:rPr>
          <w:lang w:val="lv-LV"/>
        </w:rPr>
      </w:pPr>
      <w:r w:rsidRPr="00CE7382">
        <w:rPr>
          <w:lang w:val="lv-LV"/>
        </w:rPr>
        <w:t>PADOMI UN IETEIKUMI SKOLOTĀJAM</w:t>
      </w:r>
    </w:p>
    <w:p w14:paraId="3AE8266A" w14:textId="77777777" w:rsidR="003645F7" w:rsidRPr="00CE7382" w:rsidRDefault="003645F7" w:rsidP="003645F7">
      <w:pPr>
        <w:rPr>
          <w:lang w:val="lv-LV"/>
        </w:rPr>
      </w:pPr>
      <w:r w:rsidRPr="00CE7382">
        <w:rPr>
          <w:lang w:val="lv-LV"/>
        </w:rPr>
        <w:t>- Vairumā gadījumu jūsu bērns varēs pats darboties ar rotaļlietu, un pietiks, ja viņš pats novēros, kā rotaļlieta attīstās.</w:t>
      </w:r>
    </w:p>
    <w:p w14:paraId="25B64360" w14:textId="77169249" w:rsidR="005C3ACB" w:rsidRPr="00CE7382" w:rsidRDefault="003645F7" w:rsidP="003645F7">
      <w:pPr>
        <w:rPr>
          <w:lang w:val="lv-LV"/>
        </w:rPr>
      </w:pPr>
      <w:r w:rsidRPr="00CE7382">
        <w:rPr>
          <w:lang w:val="lv-LV"/>
        </w:rPr>
        <w:t>- Pārliecinieties, ka klucīšu šķirošanas un nomaiņas rezultātā kreisajā paliktnē paliek tikai lielie klucīši, bet labajā - tikai mazie.</w:t>
      </w:r>
    </w:p>
    <w:p w14:paraId="2836B49E" w14:textId="77777777" w:rsidR="001839C5" w:rsidRPr="00CE7382" w:rsidRDefault="001839C5" w:rsidP="001839C5">
      <w:pPr>
        <w:rPr>
          <w:rFonts w:eastAsiaTheme="majorEastAsia" w:cstheme="majorBidi"/>
          <w:b/>
          <w:color w:val="56698F"/>
          <w:sz w:val="28"/>
          <w:szCs w:val="26"/>
          <w:lang w:val="lv-LV"/>
        </w:rPr>
      </w:pPr>
      <w:r w:rsidRPr="00CE7382">
        <w:rPr>
          <w:rFonts w:eastAsiaTheme="majorEastAsia" w:cstheme="majorBidi"/>
          <w:b/>
          <w:color w:val="56698F"/>
          <w:sz w:val="28"/>
          <w:szCs w:val="26"/>
          <w:lang w:val="lv-LV"/>
        </w:rPr>
        <w:t>Scenārija īstenošana un citi resursi:</w:t>
      </w:r>
    </w:p>
    <w:p w14:paraId="7F441F84" w14:textId="4B9A467C" w:rsidR="005C3ACB" w:rsidRPr="00CE7382" w:rsidRDefault="001839C5" w:rsidP="005C3ACB">
      <w:pPr>
        <w:spacing w:line="240" w:lineRule="auto"/>
        <w:jc w:val="both"/>
        <w:rPr>
          <w:rFonts w:ascii="Times New Roman" w:eastAsia="Times New Roman" w:hAnsi="Times New Roman" w:cs="Times New Roman"/>
          <w:color w:val="auto"/>
          <w:sz w:val="24"/>
          <w:szCs w:val="24"/>
          <w:lang w:val="lv-LV"/>
        </w:rPr>
      </w:pPr>
      <w:r w:rsidRPr="00CE7382">
        <w:rPr>
          <w:lang w:val="lv-LV"/>
        </w:rPr>
        <w:t>Kartes, bultas, citi īpaši šim scenārijam izveidoti materiāli</w:t>
      </w:r>
      <w:r w:rsidR="005C3ACB" w:rsidRPr="00CE7382">
        <w:rPr>
          <w:rFonts w:ascii="Arial" w:eastAsia="Times New Roman" w:hAnsi="Arial" w:cs="Arial"/>
          <w:b/>
          <w:bCs/>
          <w:color w:val="000000"/>
          <w:sz w:val="24"/>
          <w:szCs w:val="24"/>
          <w:lang w:val="lv-LV"/>
        </w:rPr>
        <w:t> </w:t>
      </w:r>
    </w:p>
    <w:p w14:paraId="20D2A7A9" w14:textId="77777777" w:rsidR="001839C5" w:rsidRPr="00CE7382" w:rsidRDefault="001839C5" w:rsidP="001839C5">
      <w:pPr>
        <w:rPr>
          <w:lang w:val="lv-LV"/>
        </w:rPr>
      </w:pPr>
      <w:r w:rsidRPr="00CE7382">
        <w:rPr>
          <w:rFonts w:eastAsiaTheme="majorEastAsia" w:cstheme="majorBidi"/>
          <w:b/>
          <w:color w:val="56698F"/>
          <w:sz w:val="28"/>
          <w:szCs w:val="26"/>
          <w:lang w:val="lv-LV"/>
        </w:rPr>
        <w:t>Scenārija / spēles varianti</w:t>
      </w:r>
      <w:r w:rsidRPr="00CE7382">
        <w:rPr>
          <w:lang w:val="lv-LV"/>
        </w:rPr>
        <w:t>:</w:t>
      </w:r>
    </w:p>
    <w:p w14:paraId="4DD359BC" w14:textId="6AC1438B" w:rsidR="00185637" w:rsidRPr="00CE7382" w:rsidRDefault="001839C5" w:rsidP="00CB40A4">
      <w:pPr>
        <w:rPr>
          <w:lang w:val="lv-LV"/>
        </w:rPr>
      </w:pPr>
      <w:r w:rsidRPr="00CE7382">
        <w:rPr>
          <w:lang w:val="lv-LV"/>
        </w:rPr>
        <w:t>Pilnveidotāks robota pielietojums var būt bloku kopu atņemšana viena no otras. Mazuļu rotaļu procesā var iesaistīt arī vecākus bērnus, sniedzot sākotnējās norādes, bet sarežģītākā variantā - programmējot jaunas darbības.</w:t>
      </w:r>
      <w:bookmarkStart w:id="0" w:name="_GoBack"/>
      <w:bookmarkEnd w:id="0"/>
    </w:p>
    <w:sectPr w:rsidR="00185637" w:rsidRPr="00CE7382"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038A41" w14:textId="77777777" w:rsidR="0092178B" w:rsidRDefault="0092178B" w:rsidP="002A624A">
      <w:pPr>
        <w:spacing w:after="0" w:line="240" w:lineRule="auto"/>
      </w:pPr>
      <w:r>
        <w:separator/>
      </w:r>
    </w:p>
  </w:endnote>
  <w:endnote w:type="continuationSeparator" w:id="0">
    <w:p w14:paraId="6F52CC3F" w14:textId="77777777" w:rsidR="0092178B" w:rsidRDefault="0092178B"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5F4090" w14:textId="77777777" w:rsidR="0092178B" w:rsidRDefault="0092178B" w:rsidP="002A624A">
      <w:pPr>
        <w:spacing w:after="0" w:line="240" w:lineRule="auto"/>
      </w:pPr>
      <w:r>
        <w:separator/>
      </w:r>
    </w:p>
  </w:footnote>
  <w:footnote w:type="continuationSeparator" w:id="0">
    <w:p w14:paraId="1E5E6CE3" w14:textId="77777777" w:rsidR="0092178B" w:rsidRDefault="0092178B"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AC97E" w14:textId="585CC6F3" w:rsidR="002A624A" w:rsidRDefault="002A624A">
    <w:pPr>
      <w:pStyle w:val="Header"/>
    </w:pPr>
    <w:r>
      <w:rPr>
        <w:noProof/>
        <w:lang w:val="en-US"/>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0"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5"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EB236F"/>
    <w:multiLevelType w:val="hybridMultilevel"/>
    <w:tmpl w:val="31E448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4B1AC1"/>
    <w:multiLevelType w:val="hybridMultilevel"/>
    <w:tmpl w:val="38929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9"/>
  </w:num>
  <w:num w:numId="2">
    <w:abstractNumId w:val="12"/>
  </w:num>
  <w:num w:numId="3">
    <w:abstractNumId w:val="14"/>
  </w:num>
  <w:num w:numId="4">
    <w:abstractNumId w:val="31"/>
  </w:num>
  <w:num w:numId="5">
    <w:abstractNumId w:val="2"/>
  </w:num>
  <w:num w:numId="6">
    <w:abstractNumId w:val="32"/>
  </w:num>
  <w:num w:numId="7">
    <w:abstractNumId w:val="4"/>
  </w:num>
  <w:num w:numId="8">
    <w:abstractNumId w:val="0"/>
  </w:num>
  <w:num w:numId="9">
    <w:abstractNumId w:val="13"/>
  </w:num>
  <w:num w:numId="10">
    <w:abstractNumId w:val="8"/>
  </w:num>
  <w:num w:numId="11">
    <w:abstractNumId w:val="29"/>
  </w:num>
  <w:num w:numId="12">
    <w:abstractNumId w:val="23"/>
  </w:num>
  <w:num w:numId="13">
    <w:abstractNumId w:val="22"/>
  </w:num>
  <w:num w:numId="14">
    <w:abstractNumId w:val="6"/>
  </w:num>
  <w:num w:numId="15">
    <w:abstractNumId w:val="20"/>
  </w:num>
  <w:num w:numId="16">
    <w:abstractNumId w:val="19"/>
  </w:num>
  <w:num w:numId="17">
    <w:abstractNumId w:val="27"/>
  </w:num>
  <w:num w:numId="18">
    <w:abstractNumId w:val="26"/>
  </w:num>
  <w:num w:numId="19">
    <w:abstractNumId w:val="7"/>
  </w:num>
  <w:num w:numId="20">
    <w:abstractNumId w:val="28"/>
  </w:num>
  <w:num w:numId="21">
    <w:abstractNumId w:val="10"/>
  </w:num>
  <w:num w:numId="22">
    <w:abstractNumId w:val="11"/>
  </w:num>
  <w:num w:numId="23">
    <w:abstractNumId w:val="3"/>
  </w:num>
  <w:num w:numId="24">
    <w:abstractNumId w:val="30"/>
  </w:num>
  <w:num w:numId="25">
    <w:abstractNumId w:val="17"/>
  </w:num>
  <w:num w:numId="26">
    <w:abstractNumId w:val="24"/>
  </w:num>
  <w:num w:numId="27">
    <w:abstractNumId w:val="15"/>
  </w:num>
  <w:num w:numId="28">
    <w:abstractNumId w:val="21"/>
  </w:num>
  <w:num w:numId="29">
    <w:abstractNumId w:val="25"/>
  </w:num>
  <w:num w:numId="30">
    <w:abstractNumId w:val="5"/>
  </w:num>
  <w:num w:numId="31">
    <w:abstractNumId w:val="1"/>
  </w:num>
  <w:num w:numId="32">
    <w:abstractNumId w:val="18"/>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CB5"/>
    <w:rsid w:val="00095350"/>
    <w:rsid w:val="00141CB5"/>
    <w:rsid w:val="00174A40"/>
    <w:rsid w:val="001839C5"/>
    <w:rsid w:val="00185637"/>
    <w:rsid w:val="001907D6"/>
    <w:rsid w:val="001B5445"/>
    <w:rsid w:val="001B75F0"/>
    <w:rsid w:val="002923E4"/>
    <w:rsid w:val="002A624A"/>
    <w:rsid w:val="003525D8"/>
    <w:rsid w:val="003645F7"/>
    <w:rsid w:val="003E40D2"/>
    <w:rsid w:val="005A14DA"/>
    <w:rsid w:val="005B552D"/>
    <w:rsid w:val="005C3ACB"/>
    <w:rsid w:val="00841B11"/>
    <w:rsid w:val="00881005"/>
    <w:rsid w:val="008C433F"/>
    <w:rsid w:val="0092178B"/>
    <w:rsid w:val="00AA4005"/>
    <w:rsid w:val="00C026C2"/>
    <w:rsid w:val="00C1035E"/>
    <w:rsid w:val="00CB40A4"/>
    <w:rsid w:val="00CE7382"/>
    <w:rsid w:val="00CF1127"/>
    <w:rsid w:val="00DB421E"/>
    <w:rsid w:val="00E302B1"/>
    <w:rsid w:val="00F7604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0A4"/>
    <w:rPr>
      <w:color w:val="595959" w:themeColor="text1" w:themeTint="A6"/>
    </w:rPr>
  </w:style>
  <w:style w:type="paragraph" w:styleId="Heading1">
    <w:name w:val="heading 1"/>
    <w:basedOn w:val="Normal"/>
    <w:next w:val="Normal"/>
    <w:link w:val="Heading1Cha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Heading2">
    <w:name w:val="heading 2"/>
    <w:basedOn w:val="Normal"/>
    <w:next w:val="Normal"/>
    <w:link w:val="Heading2Cha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1CB5"/>
    <w:pPr>
      <w:ind w:left="720"/>
      <w:contextualSpacing/>
    </w:pPr>
  </w:style>
  <w:style w:type="character" w:customStyle="1" w:styleId="word">
    <w:name w:val="word"/>
    <w:basedOn w:val="DefaultParagraphFont"/>
    <w:rsid w:val="00141CB5"/>
  </w:style>
  <w:style w:type="character" w:styleId="Hyperlink">
    <w:name w:val="Hyperlink"/>
    <w:basedOn w:val="DefaultParagraphFont"/>
    <w:uiPriority w:val="99"/>
    <w:unhideWhenUsed/>
    <w:rsid w:val="00185637"/>
    <w:rPr>
      <w:color w:val="0563C1" w:themeColor="hyperlink"/>
      <w:u w:val="single"/>
    </w:rPr>
  </w:style>
  <w:style w:type="character" w:customStyle="1" w:styleId="UnresolvedMention">
    <w:name w:val="Unresolved Mention"/>
    <w:basedOn w:val="DefaultParagraphFon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2A624A"/>
    <w:rPr>
      <w:rFonts w:eastAsiaTheme="majorEastAsia" w:cstheme="majorBidi"/>
      <w:b/>
      <w:caps/>
      <w:color w:val="1399B1"/>
      <w:sz w:val="28"/>
      <w:szCs w:val="32"/>
    </w:rPr>
  </w:style>
  <w:style w:type="paragraph" w:styleId="NoSpacing">
    <w:name w:val="No Spacing"/>
    <w:uiPriority w:val="1"/>
    <w:qFormat/>
    <w:rsid w:val="00CB40A4"/>
    <w:pPr>
      <w:spacing w:after="0" w:line="240" w:lineRule="auto"/>
    </w:pPr>
    <w:rPr>
      <w:color w:val="595959" w:themeColor="text1" w:themeTint="A6"/>
      <w:sz w:val="24"/>
    </w:rPr>
  </w:style>
  <w:style w:type="character" w:styleId="Emphasis">
    <w:name w:val="Emphasis"/>
    <w:basedOn w:val="DefaultParagraphFont"/>
    <w:uiPriority w:val="20"/>
    <w:qFormat/>
    <w:rsid w:val="00CB40A4"/>
    <w:rPr>
      <w:rFonts w:asciiTheme="minorHAnsi" w:hAnsiTheme="minorHAnsi"/>
      <w:b/>
      <w:i/>
      <w:iCs/>
      <w:color w:val="56698F"/>
    </w:rPr>
  </w:style>
  <w:style w:type="character" w:styleId="SubtleEmphasis">
    <w:name w:val="Subtle Emphasis"/>
    <w:basedOn w:val="DefaultParagraphFont"/>
    <w:uiPriority w:val="19"/>
    <w:qFormat/>
    <w:rsid w:val="00CB40A4"/>
    <w:rPr>
      <w:i/>
      <w:iCs/>
      <w:color w:val="404040" w:themeColor="text1" w:themeTint="BF"/>
    </w:rPr>
  </w:style>
  <w:style w:type="character" w:customStyle="1" w:styleId="Heading2Char">
    <w:name w:val="Heading 2 Char"/>
    <w:basedOn w:val="DefaultParagraphFont"/>
    <w:link w:val="Heading2"/>
    <w:uiPriority w:val="9"/>
    <w:rsid w:val="002A624A"/>
    <w:rPr>
      <w:rFonts w:eastAsiaTheme="majorEastAsia" w:cstheme="majorBidi"/>
      <w:b/>
      <w:color w:val="56698F"/>
      <w:sz w:val="28"/>
      <w:szCs w:val="26"/>
    </w:rPr>
  </w:style>
  <w:style w:type="paragraph" w:styleId="Title">
    <w:name w:val="Title"/>
    <w:basedOn w:val="Normal"/>
    <w:next w:val="Normal"/>
    <w:link w:val="TitleChar"/>
    <w:autoRedefine/>
    <w:uiPriority w:val="10"/>
    <w:qFormat/>
    <w:rsid w:val="005C3ACB"/>
    <w:pPr>
      <w:spacing w:after="0" w:line="240" w:lineRule="auto"/>
      <w:contextualSpacing/>
      <w:jc w:val="center"/>
    </w:pPr>
    <w:rPr>
      <w:rFonts w:eastAsiaTheme="majorEastAsia" w:cstheme="majorBidi"/>
      <w:b/>
      <w:color w:val="FFFFFF" w:themeColor="background1"/>
      <w:spacing w:val="-10"/>
      <w:kern w:val="28"/>
      <w:sz w:val="56"/>
      <w:szCs w:val="56"/>
    </w:rPr>
  </w:style>
  <w:style w:type="character" w:customStyle="1" w:styleId="TitleChar">
    <w:name w:val="Title Char"/>
    <w:basedOn w:val="DefaultParagraphFont"/>
    <w:link w:val="Title"/>
    <w:uiPriority w:val="10"/>
    <w:rsid w:val="005C3ACB"/>
    <w:rPr>
      <w:rFonts w:eastAsiaTheme="majorEastAsia" w:cstheme="majorBidi"/>
      <w:b/>
      <w:color w:val="FFFFFF" w:themeColor="background1"/>
      <w:spacing w:val="-10"/>
      <w:kern w:val="28"/>
      <w:sz w:val="56"/>
      <w:szCs w:val="56"/>
    </w:rPr>
  </w:style>
  <w:style w:type="paragraph" w:styleId="Header">
    <w:name w:val="header"/>
    <w:basedOn w:val="Normal"/>
    <w:link w:val="HeaderChar"/>
    <w:uiPriority w:val="99"/>
    <w:unhideWhenUsed/>
    <w:rsid w:val="002A624A"/>
    <w:pPr>
      <w:tabs>
        <w:tab w:val="center" w:pos="4819"/>
        <w:tab w:val="right" w:pos="9638"/>
      </w:tabs>
      <w:spacing w:after="0" w:line="240" w:lineRule="auto"/>
    </w:pPr>
  </w:style>
  <w:style w:type="character" w:customStyle="1" w:styleId="HeaderChar">
    <w:name w:val="Header Char"/>
    <w:basedOn w:val="DefaultParagraphFont"/>
    <w:link w:val="Header"/>
    <w:uiPriority w:val="99"/>
    <w:rsid w:val="002A624A"/>
    <w:rPr>
      <w:color w:val="595959" w:themeColor="text1" w:themeTint="A6"/>
    </w:rPr>
  </w:style>
  <w:style w:type="paragraph" w:styleId="Footer">
    <w:name w:val="footer"/>
    <w:basedOn w:val="Normal"/>
    <w:link w:val="FooterChar"/>
    <w:uiPriority w:val="99"/>
    <w:unhideWhenUsed/>
    <w:rsid w:val="002A624A"/>
    <w:pPr>
      <w:tabs>
        <w:tab w:val="center" w:pos="4819"/>
        <w:tab w:val="right" w:pos="9638"/>
      </w:tabs>
      <w:spacing w:after="0" w:line="240" w:lineRule="auto"/>
    </w:pPr>
  </w:style>
  <w:style w:type="character" w:customStyle="1" w:styleId="FooterChar">
    <w:name w:val="Footer Char"/>
    <w:basedOn w:val="DefaultParagraphFont"/>
    <w:link w:val="Footer"/>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48859158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FFF4F9-EFB2-4B7F-BC7A-442061908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468</Words>
  <Characters>2673</Characters>
  <Application>Microsoft Office Word</Application>
  <DocSecurity>0</DocSecurity>
  <Lines>22</Lines>
  <Paragraphs>6</Paragraphs>
  <ScaleCrop>false</ScaleCrop>
  <HeadingPairs>
    <vt:vector size="6" baseType="variant">
      <vt:variant>
        <vt:lpstr>Tytuł</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
  <LinksUpToDate>false</LinksUpToDate>
  <CharactersWithSpaces>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Students</cp:lastModifiedBy>
  <cp:revision>6</cp:revision>
  <dcterms:created xsi:type="dcterms:W3CDTF">2023-06-27T08:11:00Z</dcterms:created>
  <dcterms:modified xsi:type="dcterms:W3CDTF">2023-07-03T12:50:00Z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