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7AA" w:rsidRPr="00E94E70" w:rsidRDefault="00E94E70">
      <w:pPr>
        <w:rPr>
          <w:lang w:val="lt-LT"/>
        </w:rPr>
      </w:pPr>
      <w:r w:rsidRPr="00E94E70">
        <w:rPr>
          <w:lang w:val="lt-LT"/>
        </w:rPr>
        <mc:AlternateContent>
          <mc:Choice Requires="wps">
            <w:drawing>
              <wp:anchor distT="45720" distB="45720" distL="114300" distR="114300" simplePos="0" relativeHeight="251659264" behindDoc="0" locked="0" layoutInCell="1" hidden="0" allowOverlap="1" wp14:anchorId="74DA550C" wp14:editId="76FDAF48">
                <wp:simplePos x="0" y="0"/>
                <wp:positionH relativeFrom="margin">
                  <wp:align>center</wp:align>
                </wp:positionH>
                <wp:positionV relativeFrom="paragraph">
                  <wp:posOffset>3667125</wp:posOffset>
                </wp:positionV>
                <wp:extent cx="3790950" cy="1203325"/>
                <wp:effectExtent l="0" t="0" r="0" b="0"/>
                <wp:wrapSquare wrapText="bothSides" distT="45720" distB="45720" distL="114300" distR="114300"/>
                <wp:docPr id="220" name="Dreptunghi 220"/>
                <wp:cNvGraphicFramePr/>
                <a:graphic xmlns:a="http://schemas.openxmlformats.org/drawingml/2006/main">
                  <a:graphicData uri="http://schemas.microsoft.com/office/word/2010/wordprocessingShape">
                    <wps:wsp>
                      <wps:cNvSpPr/>
                      <wps:spPr>
                        <a:xfrm>
                          <a:off x="0" y="0"/>
                          <a:ext cx="3790950" cy="1203325"/>
                        </a:xfrm>
                        <a:prstGeom prst="rect">
                          <a:avLst/>
                        </a:prstGeom>
                        <a:noFill/>
                        <a:ln>
                          <a:noFill/>
                        </a:ln>
                      </wps:spPr>
                      <wps:txbx>
                        <w:txbxContent>
                          <w:p w:rsidR="00A277AA" w:rsidRDefault="007438F7">
                            <w:pPr>
                              <w:spacing w:after="0" w:line="240" w:lineRule="auto"/>
                              <w:jc w:val="center"/>
                              <w:textDirection w:val="btLr"/>
                            </w:pPr>
                            <w:bookmarkStart w:id="0" w:name="_GoBack"/>
                            <w:proofErr w:type="spellStart"/>
                            <w:r>
                              <w:rPr>
                                <w:rFonts w:ascii="Arial" w:eastAsia="Arial" w:hAnsi="Arial" w:cs="Arial"/>
                                <w:b/>
                                <w:color w:val="FFFFFF"/>
                                <w:sz w:val="72"/>
                              </w:rPr>
                              <w:t>Draugiški</w:t>
                            </w:r>
                            <w:proofErr w:type="spellEnd"/>
                            <w:r>
                              <w:rPr>
                                <w:rFonts w:ascii="Arial" w:eastAsia="Arial" w:hAnsi="Arial" w:cs="Arial"/>
                                <w:b/>
                                <w:color w:val="FFFFFF"/>
                                <w:sz w:val="72"/>
                              </w:rPr>
                              <w:t xml:space="preserve"> </w:t>
                            </w:r>
                            <w:proofErr w:type="spellStart"/>
                            <w:r>
                              <w:rPr>
                                <w:rFonts w:ascii="Arial" w:eastAsia="Arial" w:hAnsi="Arial" w:cs="Arial"/>
                                <w:b/>
                                <w:color w:val="FFFFFF"/>
                                <w:sz w:val="72"/>
                              </w:rPr>
                              <w:t>vabzdžiai</w:t>
                            </w:r>
                            <w:proofErr w:type="spellEnd"/>
                            <w:r>
                              <w:rPr>
                                <w:rFonts w:ascii="Arial" w:eastAsia="Arial" w:hAnsi="Arial" w:cs="Arial"/>
                                <w:b/>
                                <w:color w:val="FFFFFF"/>
                                <w:sz w:val="72"/>
                              </w:rPr>
                              <w:t xml:space="preserve"> </w:t>
                            </w:r>
                            <w:bookmarkEnd w:id="0"/>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DA550C" id="Dreptunghi 220" o:spid="_x0000_s1026" style="position:absolute;margin-left:0;margin-top:288.75pt;width:298.5pt;height:94.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" filled="f" stroked="f">
                <v:textbox inset="2.53958mm,1.2694mm,2.53958mm,1.2694mm">
                  <w:txbxContent>
                    <w:p w:rsidR="00A277AA" w:rsidRDefault="007438F7">
                      <w:pPr>
                        <w:spacing w:after="0" w:line="240" w:lineRule="auto"/>
                        <w:jc w:val="center"/>
                        <w:textDirection w:val="btLr"/>
                      </w:pPr>
                      <w:bookmarkStart w:id="1" w:name="_GoBack"/>
                      <w:proofErr w:type="spellStart"/>
                      <w:r>
                        <w:rPr>
                          <w:rFonts w:ascii="Arial" w:eastAsia="Arial" w:hAnsi="Arial" w:cs="Arial"/>
                          <w:b/>
                          <w:color w:val="FFFFFF"/>
                          <w:sz w:val="72"/>
                        </w:rPr>
                        <w:t>Draugiški</w:t>
                      </w:r>
                      <w:proofErr w:type="spellEnd"/>
                      <w:r>
                        <w:rPr>
                          <w:rFonts w:ascii="Arial" w:eastAsia="Arial" w:hAnsi="Arial" w:cs="Arial"/>
                          <w:b/>
                          <w:color w:val="FFFFFF"/>
                          <w:sz w:val="72"/>
                        </w:rPr>
                        <w:t xml:space="preserve"> </w:t>
                      </w:r>
                      <w:proofErr w:type="spellStart"/>
                      <w:r>
                        <w:rPr>
                          <w:rFonts w:ascii="Arial" w:eastAsia="Arial" w:hAnsi="Arial" w:cs="Arial"/>
                          <w:b/>
                          <w:color w:val="FFFFFF"/>
                          <w:sz w:val="72"/>
                        </w:rPr>
                        <w:t>vabzdžiai</w:t>
                      </w:r>
                      <w:proofErr w:type="spellEnd"/>
                      <w:r>
                        <w:rPr>
                          <w:rFonts w:ascii="Arial" w:eastAsia="Arial" w:hAnsi="Arial" w:cs="Arial"/>
                          <w:b/>
                          <w:color w:val="FFFFFF"/>
                          <w:sz w:val="72"/>
                        </w:rPr>
                        <w:t xml:space="preserve"> </w:t>
                      </w:r>
                      <w:bookmarkEnd w:id="1"/>
                    </w:p>
                  </w:txbxContent>
                </v:textbox>
                <w10:wrap type="square" anchorx="margin"/>
              </v:rect>
            </w:pict>
          </mc:Fallback>
        </mc:AlternateContent>
      </w:r>
      <w:r w:rsidR="007438F7" w:rsidRPr="00E94E70">
        <w:rPr>
          <w:lang w:val="lt-LT"/>
        </w:rPr>
        <w:drawing>
          <wp:anchor distT="0" distB="0" distL="114300" distR="114300" simplePos="0" relativeHeight="251658240" behindDoc="0" locked="0" layoutInCell="1" hidden="0" allowOverlap="1" wp14:anchorId="430F757B" wp14:editId="431AC3E7">
            <wp:simplePos x="0" y="0"/>
            <wp:positionH relativeFrom="page">
              <wp:align>right</wp:align>
            </wp:positionH>
            <wp:positionV relativeFrom="page">
              <wp:align>bottom</wp:align>
            </wp:positionV>
            <wp:extent cx="7550557" cy="10670876"/>
            <wp:effectExtent l="0" t="0" r="0" b="0"/>
            <wp:wrapSquare wrapText="bothSides" distT="0" distB="0" distL="114300" distR="11430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50557" cy="10670876"/>
                    </a:xfrm>
                    <a:prstGeom prst="rect">
                      <a:avLst/>
                    </a:prstGeom>
                    <a:ln/>
                  </pic:spPr>
                </pic:pic>
              </a:graphicData>
            </a:graphic>
          </wp:anchor>
        </w:drawing>
      </w:r>
      <w:r w:rsidR="007438F7" w:rsidRPr="00E94E70">
        <w:rPr>
          <w:lang w:val="lt-LT"/>
        </w:rPr>
        <mc:AlternateContent>
          <mc:Choice Requires="wpg">
            <w:drawing>
              <wp:anchor distT="45720" distB="45720" distL="114300" distR="114300" simplePos="0" relativeHeight="251660288" behindDoc="0" locked="0" layoutInCell="1" hidden="0" allowOverlap="1" wp14:anchorId="7D3A5C28" wp14:editId="42EE663D">
                <wp:simplePos x="0" y="0"/>
                <wp:positionH relativeFrom="column">
                  <wp:posOffset>1536700</wp:posOffset>
                </wp:positionH>
                <wp:positionV relativeFrom="paragraph">
                  <wp:posOffset>4922520</wp:posOffset>
                </wp:positionV>
                <wp:extent cx="2666365" cy="673735"/>
                <wp:effectExtent l="0" t="0" r="0" b="0"/>
                <wp:wrapSquare wrapText="bothSides" distT="45720" distB="45720" distL="114300" distR="114300"/>
                <wp:docPr id="218" name="Dreptunghi 218"/>
                <wp:cNvGraphicFramePr/>
                <a:graphic xmlns:a="http://schemas.openxmlformats.org/drawingml/2006/main">
                  <a:graphicData uri="http://schemas.microsoft.com/office/word/2010/wordprocessingShape">
                    <wps:wsp>
                      <wps:cNvSpPr/>
                      <wps:spPr>
                        <a:xfrm>
                          <a:off x="4017580" y="3447895"/>
                          <a:ext cx="2656840" cy="664210"/>
                        </a:xfrm>
                        <a:prstGeom prst="rect">
                          <a:avLst/>
                        </a:prstGeom>
                        <a:noFill/>
                        <a:ln>
                          <a:noFill/>
                        </a:ln>
                      </wps:spPr>
                      <wps:txbx>
                        <w:txbxContent>
                          <w:p w:rsidR="00A277AA" w:rsidRDefault="007438F7">
                            <w:pPr>
                              <w:spacing w:line="258" w:lineRule="auto"/>
                              <w:jc w:val="center"/>
                              <w:textDirection w:val="btLr"/>
                            </w:pPr>
                            <w:r>
                              <w:rPr>
                                <w:color w:val="FFFFFF"/>
                                <w:sz w:val="28"/>
                              </w:rPr>
                              <w:t>ULBS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distT="45720" distB="45720" distL="114300" distR="114300" simplePos="0" relativeHeight="0" behindDoc="0" locked="0" layoutInCell="1" hidden="0" allowOverlap="1">
                <wp:simplePos x="0" y="0"/>
                <wp:positionH relativeFrom="column">
                  <wp:posOffset>1536700</wp:posOffset>
                </wp:positionH>
                <wp:positionV relativeFrom="paragraph">
                  <wp:posOffset>4922520</wp:posOffset>
                </wp:positionV>
                <wp:extent cx="2666365" cy="673735"/>
                <wp:effectExtent l="0" t="0" r="0" b="0"/>
                <wp:wrapSquare wrapText="bothSides" distT="45720" distB="45720" distL="114300" distR="114300"/>
                <wp:docPr id="21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666365" cy="673735"/>
                        </a:xfrm>
                        <a:prstGeom prst="rect"/>
                        <a:ln/>
                      </pic:spPr>
                    </pic:pic>
                  </a:graphicData>
                </a:graphic>
              </wp:anchor>
            </w:drawing>
          </mc:Fallback>
        </mc:AlternateContent>
      </w:r>
    </w:p>
    <w:p w:rsidR="00A277AA" w:rsidRPr="00E94E70" w:rsidRDefault="007438F7">
      <w:pPr>
        <w:pBdr>
          <w:top w:val="nil"/>
          <w:left w:val="nil"/>
          <w:bottom w:val="nil"/>
          <w:right w:val="nil"/>
          <w:between w:val="nil"/>
        </w:pBdr>
        <w:spacing w:after="240" w:line="240" w:lineRule="auto"/>
        <w:rPr>
          <w:color w:val="595959"/>
          <w:sz w:val="24"/>
          <w:szCs w:val="24"/>
          <w:lang w:val="lt-LT"/>
        </w:rPr>
      </w:pPr>
      <w:r w:rsidRPr="00E94E70">
        <w:rPr>
          <w:b/>
          <w:i/>
          <w:color w:val="56698F"/>
          <w:sz w:val="24"/>
          <w:szCs w:val="24"/>
          <w:lang w:val="lt-LT"/>
        </w:rPr>
        <w:lastRenderedPageBreak/>
        <mc:AlternateContent>
          <mc:Choice Requires="wpg">
            <w:drawing>
              <wp:anchor distT="0" distB="0" distL="0" distR="0" simplePos="0" relativeHeight="251661312" behindDoc="1" locked="0" layoutInCell="1" hidden="0" allowOverlap="1" wp14:anchorId="4ED507CD" wp14:editId="5D9934EA">
                <wp:simplePos x="0" y="0"/>
                <wp:positionH relativeFrom="page">
                  <wp:posOffset>675958</wp:posOffset>
                </wp:positionH>
                <wp:positionV relativeFrom="page">
                  <wp:posOffset>1435214</wp:posOffset>
                </wp:positionV>
                <wp:extent cx="6393073" cy="2045359"/>
                <wp:effectExtent l="0" t="0" r="0" b="0"/>
                <wp:wrapNone/>
                <wp:docPr id="219" name="Dreptunghi: colțuri rotunjite 219"/>
                <wp:cNvGraphicFramePr/>
                <a:graphic xmlns:a="http://schemas.openxmlformats.org/drawingml/2006/main">
                  <a:graphicData uri="http://schemas.microsoft.com/office/word/2010/wordprocessingShape">
                    <wps:wsp>
                      <wps:cNvSpPr/>
                      <wps:spPr>
                        <a:xfrm>
                          <a:off x="2154226" y="2762083"/>
                          <a:ext cx="6383548" cy="2035834"/>
                        </a:xfrm>
                        <a:prstGeom prst="roundRect">
                          <a:avLst>
                            <a:gd name="adj" fmla="val 16667"/>
                          </a:avLst>
                        </a:prstGeom>
                        <a:solidFill>
                          <a:srgbClr val="DDF7FB"/>
                        </a:solidFill>
                        <a:ln>
                          <a:noFill/>
                        </a:ln>
                      </wps:spPr>
                      <wps:txbx>
                        <w:txbxContent>
                          <w:p w:rsidR="00B51C84" w:rsidRDefault="00B51C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distT="0" distB="0" distL="0" distR="0" simplePos="0" relativeHeight="0" behindDoc="1" locked="0" layoutInCell="1" hidden="0" allowOverlap="1">
                <wp:simplePos x="0" y="0"/>
                <wp:positionH relativeFrom="page">
                  <wp:posOffset>675958</wp:posOffset>
                </wp:positionH>
                <wp:positionV relativeFrom="page">
                  <wp:posOffset>1435214</wp:posOffset>
                </wp:positionV>
                <wp:extent cx="6393073" cy="2045359"/>
                <wp:effectExtent l="0" t="0" r="0" b="0"/>
                <wp:wrapNone/>
                <wp:docPr id="21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393073" cy="2045359"/>
                        </a:xfrm>
                        <a:prstGeom prst="rect"/>
                        <a:ln/>
                      </pic:spPr>
                    </pic:pic>
                  </a:graphicData>
                </a:graphic>
              </wp:anchor>
            </w:drawing>
          </mc:Fallback>
        </mc:AlternateContent>
      </w:r>
      <w:r w:rsidRPr="00E94E70">
        <w:rPr>
          <w:b/>
          <w:i/>
          <w:color w:val="56698F"/>
          <w:sz w:val="24"/>
          <w:szCs w:val="24"/>
          <w:lang w:val="lt-LT"/>
        </w:rPr>
        <w:t>Scenarijaus pavadinimas / žaidimo pavadinimas:</w:t>
      </w:r>
      <w:r w:rsidRPr="00E94E70">
        <w:rPr>
          <w:color w:val="595959"/>
          <w:sz w:val="24"/>
          <w:szCs w:val="24"/>
          <w:lang w:val="lt-LT"/>
        </w:rPr>
        <w:t xml:space="preserve"> Draugiški vabzdžiai </w:t>
      </w:r>
    </w:p>
    <w:p w:rsidR="00A277AA" w:rsidRPr="00E94E70" w:rsidRDefault="007438F7">
      <w:pPr>
        <w:spacing w:after="240"/>
        <w:rPr>
          <w:rFonts w:ascii="Times New Roman" w:eastAsia="Times New Roman" w:hAnsi="Times New Roman" w:cs="Times New Roman"/>
          <w:b/>
          <w:color w:val="000000"/>
          <w:sz w:val="24"/>
          <w:szCs w:val="24"/>
          <w:lang w:val="lt-LT"/>
        </w:rPr>
      </w:pPr>
      <w:r w:rsidRPr="00E94E70">
        <w:rPr>
          <w:b/>
          <w:i/>
          <w:color w:val="56698F"/>
          <w:lang w:val="lt-LT"/>
        </w:rPr>
        <w:t xml:space="preserve">Vaikų amžius (pradinių klasių mokiniai): </w:t>
      </w:r>
      <w:r w:rsidR="00E94E70" w:rsidRPr="00E94E70">
        <w:rPr>
          <w:lang w:val="lt-LT"/>
        </w:rPr>
        <w:t>8-9 metai</w:t>
      </w:r>
    </w:p>
    <w:p w:rsidR="00A277AA" w:rsidRPr="00E94E70" w:rsidRDefault="007438F7">
      <w:pPr>
        <w:spacing w:after="240"/>
        <w:rPr>
          <w:rFonts w:ascii="Times New Roman" w:eastAsia="Times New Roman" w:hAnsi="Times New Roman" w:cs="Times New Roman"/>
          <w:b/>
          <w:color w:val="000000"/>
          <w:sz w:val="24"/>
          <w:szCs w:val="24"/>
          <w:lang w:val="lt-LT"/>
        </w:rPr>
      </w:pPr>
      <w:r w:rsidRPr="00E94E70">
        <w:rPr>
          <w:b/>
          <w:i/>
          <w:color w:val="56698F"/>
          <w:lang w:val="lt-LT"/>
        </w:rPr>
        <w:t>Reikia</w:t>
      </w:r>
      <w:r w:rsidR="00E94E70" w:rsidRPr="00E94E70">
        <w:rPr>
          <w:b/>
          <w:i/>
          <w:color w:val="56698F"/>
          <w:lang w:val="lt-LT"/>
        </w:rPr>
        <w:t>mas</w:t>
      </w:r>
      <w:r w:rsidRPr="00E94E70">
        <w:rPr>
          <w:b/>
          <w:i/>
          <w:color w:val="56698F"/>
          <w:lang w:val="lt-LT"/>
        </w:rPr>
        <w:t xml:space="preserve"> laik</w:t>
      </w:r>
      <w:r w:rsidR="00E94E70" w:rsidRPr="00E94E70">
        <w:rPr>
          <w:b/>
          <w:i/>
          <w:color w:val="56698F"/>
          <w:lang w:val="lt-LT"/>
        </w:rPr>
        <w:t>as</w:t>
      </w:r>
      <w:r w:rsidRPr="00E94E70">
        <w:rPr>
          <w:b/>
          <w:i/>
          <w:color w:val="56698F"/>
          <w:lang w:val="lt-LT"/>
        </w:rPr>
        <w:t xml:space="preserve">: </w:t>
      </w:r>
      <w:r w:rsidRPr="00E94E70">
        <w:rPr>
          <w:lang w:val="lt-LT"/>
        </w:rPr>
        <w:t>15 minučių</w:t>
      </w:r>
    </w:p>
    <w:p w:rsidR="00A277AA" w:rsidRPr="00E94E70" w:rsidRDefault="007438F7">
      <w:pPr>
        <w:spacing w:after="240"/>
        <w:rPr>
          <w:lang w:val="lt-LT"/>
        </w:rPr>
      </w:pPr>
      <w:r w:rsidRPr="00E94E70">
        <w:rPr>
          <w:b/>
          <w:i/>
          <w:color w:val="56698F"/>
          <w:lang w:val="lt-LT"/>
        </w:rPr>
        <w:t>Turinys / tema:</w:t>
      </w:r>
      <w:r w:rsidRPr="00E94E70">
        <w:rPr>
          <w:lang w:val="lt-LT"/>
        </w:rPr>
        <w:t xml:space="preserve"> Keturios operacijos</w:t>
      </w:r>
    </w:p>
    <w:p w:rsidR="00A277AA" w:rsidRPr="00E94E70" w:rsidRDefault="007438F7">
      <w:pPr>
        <w:spacing w:after="240"/>
        <w:rPr>
          <w:lang w:val="lt-LT"/>
        </w:rPr>
      </w:pPr>
      <w:r w:rsidRPr="00E94E70">
        <w:rPr>
          <w:b/>
          <w:i/>
          <w:color w:val="56698F"/>
          <w:lang w:val="lt-LT"/>
        </w:rPr>
        <w:t xml:space="preserve">Veiklos tikslas: </w:t>
      </w:r>
      <w:r w:rsidR="00E94E70" w:rsidRPr="00E94E70">
        <w:rPr>
          <w:lang w:val="lt-LT"/>
        </w:rPr>
        <w:t>at</w:t>
      </w:r>
      <w:r w:rsidRPr="00E94E70">
        <w:rPr>
          <w:lang w:val="lt-LT"/>
        </w:rPr>
        <w:t>pažinti pagrindinius daugybos ir (arba) dalybos faktus, taikant įvairias strategijas, kurios padeda panaudoti skaitinius ryšius ir veiksmų savybes.</w:t>
      </w:r>
    </w:p>
    <w:p w:rsidR="00B51C84" w:rsidRPr="00E94E70" w:rsidRDefault="00B51C84">
      <w:pPr>
        <w:pStyle w:val="Heading1"/>
        <w:rPr>
          <w:lang w:val="lt-LT"/>
        </w:rPr>
      </w:pPr>
    </w:p>
    <w:p w:rsidR="00A277AA" w:rsidRPr="00E94E70" w:rsidRDefault="007438F7">
      <w:pPr>
        <w:pStyle w:val="Heading1"/>
        <w:rPr>
          <w:lang w:val="lt-LT"/>
        </w:rPr>
      </w:pPr>
      <w:r w:rsidRPr="00E94E70">
        <w:rPr>
          <w:lang w:val="lt-LT"/>
        </w:rPr>
        <w:t>Įvadas</w:t>
      </w:r>
    </w:p>
    <w:p w:rsidR="00A277AA" w:rsidRPr="00E94E70" w:rsidRDefault="007438F7" w:rsidP="00E94E70">
      <w:pPr>
        <w:rPr>
          <w:b/>
          <w:lang w:val="lt-LT"/>
        </w:rPr>
      </w:pPr>
      <w:r w:rsidRPr="00E94E70">
        <w:rPr>
          <w:lang w:val="lt-LT"/>
        </w:rPr>
        <w:t>Šiame žaidime vaikai turi išmanyti 4 aritmetinius veiksmus ir naudotis aritmetinių veiksm</w:t>
      </w:r>
      <w:r w:rsidRPr="00E94E70">
        <w:rPr>
          <w:lang w:val="lt-LT"/>
        </w:rPr>
        <w:t>ų savybėmis, kad būtų lengviau atlikti skaičiavimus ir gauti greitesnius rezultatus. Kiekvienas vabzdys turi savyb</w:t>
      </w:r>
      <w:r w:rsidR="00E94E70">
        <w:rPr>
          <w:lang w:val="lt-LT"/>
        </w:rPr>
        <w:t>es</w:t>
      </w:r>
      <w:r w:rsidRPr="00E94E70">
        <w:rPr>
          <w:lang w:val="lt-LT"/>
        </w:rPr>
        <w:t xml:space="preserve">: </w:t>
      </w:r>
      <w:proofErr w:type="spellStart"/>
      <w:r w:rsidRPr="00E94E70">
        <w:rPr>
          <w:lang w:val="lt-LT"/>
        </w:rPr>
        <w:t>komutatyvum</w:t>
      </w:r>
      <w:r w:rsidR="00E94E70">
        <w:rPr>
          <w:lang w:val="lt-LT"/>
        </w:rPr>
        <w:t>as</w:t>
      </w:r>
      <w:proofErr w:type="spellEnd"/>
      <w:r w:rsidRPr="00E94E70">
        <w:rPr>
          <w:lang w:val="lt-LT"/>
        </w:rPr>
        <w:t xml:space="preserve">, </w:t>
      </w:r>
      <w:proofErr w:type="spellStart"/>
      <w:r w:rsidRPr="00E94E70">
        <w:rPr>
          <w:lang w:val="lt-LT"/>
        </w:rPr>
        <w:t>asociatyvumą</w:t>
      </w:r>
      <w:proofErr w:type="spellEnd"/>
      <w:r w:rsidRPr="00E94E70">
        <w:rPr>
          <w:lang w:val="lt-LT"/>
        </w:rPr>
        <w:t>, neutral</w:t>
      </w:r>
      <w:r w:rsidR="00E94E70">
        <w:rPr>
          <w:lang w:val="lt-LT"/>
        </w:rPr>
        <w:t>usis</w:t>
      </w:r>
      <w:r w:rsidRPr="00E94E70">
        <w:rPr>
          <w:lang w:val="lt-LT"/>
        </w:rPr>
        <w:t xml:space="preserve"> element</w:t>
      </w:r>
      <w:r w:rsidR="00E94E70">
        <w:rPr>
          <w:lang w:val="lt-LT"/>
        </w:rPr>
        <w:t>as</w:t>
      </w:r>
      <w:r w:rsidRPr="00E94E70">
        <w:rPr>
          <w:lang w:val="lt-LT"/>
        </w:rPr>
        <w:t xml:space="preserve">, </w:t>
      </w:r>
      <w:proofErr w:type="spellStart"/>
      <w:r w:rsidRPr="00E94E70">
        <w:rPr>
          <w:lang w:val="lt-LT"/>
        </w:rPr>
        <w:t>distributyvum</w:t>
      </w:r>
      <w:r w:rsidR="00E94E70">
        <w:rPr>
          <w:lang w:val="lt-LT"/>
        </w:rPr>
        <w:t>as</w:t>
      </w:r>
      <w:proofErr w:type="spellEnd"/>
      <w:r w:rsidRPr="00E94E70">
        <w:rPr>
          <w:lang w:val="lt-LT"/>
        </w:rPr>
        <w:t xml:space="preserve"> sudėties ir atimties atžvilgiu ir daugybos iš 0 taisyklę. Atlikdami reikiam</w:t>
      </w:r>
      <w:r w:rsidRPr="00E94E70">
        <w:rPr>
          <w:lang w:val="lt-LT"/>
        </w:rPr>
        <w:t>us veiksmus, jie pasieks vabzdį ir sužinos skaičiavimų rezultatus, taikydami šiuos veiksmus.</w:t>
      </w:r>
    </w:p>
    <w:p w:rsidR="00A277AA" w:rsidRPr="00E94E70" w:rsidRDefault="007438F7">
      <w:pPr>
        <w:pStyle w:val="Heading2"/>
        <w:rPr>
          <w:lang w:val="lt-LT"/>
        </w:rPr>
      </w:pPr>
      <w:r w:rsidRPr="00E94E70">
        <w:rPr>
          <w:lang w:val="lt-LT"/>
        </w:rPr>
        <w:t>Ištekliai:</w:t>
      </w:r>
    </w:p>
    <w:p w:rsidR="00A277AA" w:rsidRPr="00E94E70" w:rsidRDefault="007438F7">
      <w:pPr>
        <w:rPr>
          <w:lang w:val="lt-LT"/>
        </w:rPr>
      </w:pPr>
      <w:r w:rsidRPr="00E94E70">
        <w:rPr>
          <w:b/>
          <w:i/>
          <w:color w:val="56698F"/>
          <w:lang w:val="lt-LT"/>
        </w:rPr>
        <w:t xml:space="preserve">Programuojamas </w:t>
      </w:r>
      <w:r w:rsidR="0071499F" w:rsidRPr="00E94E70">
        <w:rPr>
          <w:b/>
          <w:i/>
          <w:color w:val="56698F"/>
          <w:lang w:val="lt-LT"/>
        </w:rPr>
        <w:t xml:space="preserve">robotas arba žaislas: </w:t>
      </w:r>
      <w:r w:rsidR="00E94E70">
        <w:rPr>
          <w:lang w:val="lt-LT"/>
        </w:rPr>
        <w:t xml:space="preserve">tai </w:t>
      </w:r>
      <w:r w:rsidR="0071499F" w:rsidRPr="00E94E70">
        <w:rPr>
          <w:lang w:val="lt-LT"/>
        </w:rPr>
        <w:t xml:space="preserve">yra mažas ir programuojamas robotas, kuris juda įvairiomis kryptimis ir atstumais. </w:t>
      </w:r>
    </w:p>
    <w:p w:rsidR="00A277AA" w:rsidRPr="00E94E70" w:rsidRDefault="007438F7">
      <w:pPr>
        <w:rPr>
          <w:lang w:val="lt-LT"/>
        </w:rPr>
      </w:pPr>
      <w:r w:rsidRPr="00E94E70">
        <w:rPr>
          <w:b/>
          <w:i/>
          <w:color w:val="56698F"/>
          <w:lang w:val="lt-LT"/>
        </w:rPr>
        <w:t xml:space="preserve">Kortelės: </w:t>
      </w:r>
      <w:r w:rsidRPr="00E94E70">
        <w:rPr>
          <w:lang w:val="lt-LT"/>
        </w:rPr>
        <w:t>su pratimais, su vabzdžiais ir magiškais žodžiais</w:t>
      </w:r>
    </w:p>
    <w:p w:rsidR="00A277AA" w:rsidRPr="00E94E70" w:rsidRDefault="007438F7">
      <w:pPr>
        <w:rPr>
          <w:lang w:val="lt-LT"/>
        </w:rPr>
      </w:pPr>
      <w:r w:rsidRPr="00E94E70">
        <w:rPr>
          <w:b/>
          <w:i/>
          <w:color w:val="56698F"/>
          <w:lang w:val="lt-LT"/>
        </w:rPr>
        <w:t xml:space="preserve">Priedai: </w:t>
      </w:r>
      <w:r w:rsidRPr="00E94E70">
        <w:rPr>
          <w:lang w:val="lt-LT"/>
        </w:rPr>
        <w:t xml:space="preserve">spalvotos skiautės stalui ant grindų </w:t>
      </w:r>
      <w:r w:rsidR="00E94E70">
        <w:rPr>
          <w:lang w:val="lt-LT"/>
        </w:rPr>
        <w:t xml:space="preserve">pasidaryti </w:t>
      </w:r>
      <w:r w:rsidRPr="00E94E70">
        <w:rPr>
          <w:lang w:val="lt-LT"/>
        </w:rPr>
        <w:t>arba žemėlapis, padalytas į 15 cm kvadratus, arba žemėlapis</w:t>
      </w:r>
      <w:r w:rsidR="00E94E70">
        <w:rPr>
          <w:lang w:val="lt-LT"/>
        </w:rPr>
        <w:t xml:space="preserve"> pagamintas</w:t>
      </w:r>
      <w:r w:rsidRPr="00E94E70">
        <w:rPr>
          <w:lang w:val="lt-LT"/>
        </w:rPr>
        <w:t xml:space="preserve"> iš kartono. </w:t>
      </w:r>
    </w:p>
    <w:p w:rsidR="00A277AA" w:rsidRPr="00E94E70" w:rsidRDefault="007438F7">
      <w:pPr>
        <w:pStyle w:val="Heading1"/>
        <w:rPr>
          <w:lang w:val="lt-LT"/>
        </w:rPr>
      </w:pPr>
      <w:r w:rsidRPr="00E94E70">
        <w:rPr>
          <w:lang w:val="lt-LT"/>
        </w:rPr>
        <w:t>Išsamus scenarijaus aprašymas</w:t>
      </w:r>
    </w:p>
    <w:p w:rsidR="00A277AA" w:rsidRPr="00E94E70" w:rsidRDefault="007438F7">
      <w:pPr>
        <w:rPr>
          <w:lang w:val="lt-LT"/>
        </w:rPr>
      </w:pPr>
      <w:r w:rsidRPr="00E94E70">
        <w:rPr>
          <w:lang w:val="lt-LT"/>
        </w:rPr>
        <w:t xml:space="preserve">Vabzdžiai atlieka svarbų vaidmenį gamtoje. Vabzdžiai yra </w:t>
      </w:r>
      <w:r w:rsidRPr="00E94E70">
        <w:rPr>
          <w:lang w:val="lt-LT"/>
        </w:rPr>
        <w:t>maži ir drovūs. Daugeliui vaikų patinka vabzdžiai ir jie nori su jais draugauti, tačiau nemoka kalbėti jų kalba. Kiekvienam vabzdžiui yra skirtas slaptažodis, kad jį suprastum ir galėtum su juo draugauti. Slaptažodis pateikiamas skaičiais</w:t>
      </w:r>
      <w:r w:rsidR="00E94E70">
        <w:rPr>
          <w:lang w:val="lt-LT"/>
        </w:rPr>
        <w:t xml:space="preserve">. </w:t>
      </w:r>
      <w:r w:rsidRPr="00E94E70">
        <w:rPr>
          <w:lang w:val="lt-LT"/>
        </w:rPr>
        <w:t>Jei teisingai išs</w:t>
      </w:r>
      <w:r w:rsidRPr="00E94E70">
        <w:rPr>
          <w:lang w:val="lt-LT"/>
        </w:rPr>
        <w:t>pręsite užduotį, turėsite slaptažodį! Draugaukime su vabzdžiais!</w:t>
      </w:r>
    </w:p>
    <w:p w:rsidR="00A277AA" w:rsidRPr="00E94E70" w:rsidRDefault="007438F7">
      <w:pPr>
        <w:pStyle w:val="Heading1"/>
        <w:rPr>
          <w:lang w:val="lt-LT"/>
        </w:rPr>
      </w:pPr>
      <w:r w:rsidRPr="00E94E70">
        <w:rPr>
          <w:lang w:val="lt-LT"/>
        </w:rPr>
        <w:t>Žingsniai</w:t>
      </w:r>
    </w:p>
    <w:p w:rsidR="00A277AA" w:rsidRPr="00E94E70" w:rsidRDefault="007438F7">
      <w:pPr>
        <w:numPr>
          <w:ilvl w:val="0"/>
          <w:numId w:val="2"/>
        </w:numPr>
        <w:pBdr>
          <w:top w:val="nil"/>
          <w:left w:val="nil"/>
          <w:bottom w:val="nil"/>
          <w:right w:val="nil"/>
          <w:between w:val="nil"/>
        </w:pBdr>
        <w:spacing w:after="0"/>
        <w:rPr>
          <w:color w:val="595959"/>
          <w:lang w:val="lt-LT"/>
        </w:rPr>
      </w:pPr>
      <w:r w:rsidRPr="00E94E70">
        <w:rPr>
          <w:color w:val="595959"/>
          <w:lang w:val="lt-LT"/>
        </w:rPr>
        <w:t>Mokiniai ir mokytojas kartu nustato žaidimo taisykles.</w:t>
      </w:r>
    </w:p>
    <w:p w:rsidR="00A277AA" w:rsidRPr="00E94E70" w:rsidRDefault="007438F7">
      <w:pPr>
        <w:numPr>
          <w:ilvl w:val="0"/>
          <w:numId w:val="2"/>
        </w:numPr>
        <w:pBdr>
          <w:top w:val="nil"/>
          <w:left w:val="nil"/>
          <w:bottom w:val="nil"/>
          <w:right w:val="nil"/>
          <w:between w:val="nil"/>
        </w:pBdr>
        <w:spacing w:after="0"/>
        <w:rPr>
          <w:color w:val="595959"/>
          <w:lang w:val="lt-LT"/>
        </w:rPr>
      </w:pPr>
      <w:r w:rsidRPr="00E94E70">
        <w:rPr>
          <w:color w:val="595959"/>
          <w:lang w:val="lt-LT"/>
        </w:rPr>
        <w:t>Mokiniai mintyse nubraižo kelio iki vabzdžio žemėlapį</w:t>
      </w:r>
      <w:r w:rsidRPr="00E94E70">
        <w:rPr>
          <w:color w:val="595959"/>
          <w:lang w:val="lt-LT"/>
        </w:rPr>
        <w:t>.</w:t>
      </w:r>
    </w:p>
    <w:p w:rsidR="00A277AA" w:rsidRPr="00E94E70" w:rsidRDefault="007438F7">
      <w:pPr>
        <w:numPr>
          <w:ilvl w:val="0"/>
          <w:numId w:val="2"/>
        </w:numPr>
        <w:pBdr>
          <w:top w:val="nil"/>
          <w:left w:val="nil"/>
          <w:bottom w:val="nil"/>
          <w:right w:val="nil"/>
          <w:between w:val="nil"/>
        </w:pBdr>
        <w:spacing w:after="0"/>
        <w:rPr>
          <w:color w:val="595959"/>
          <w:lang w:val="lt-LT"/>
        </w:rPr>
      </w:pPr>
      <w:r w:rsidRPr="00E94E70">
        <w:rPr>
          <w:color w:val="595959"/>
          <w:lang w:val="lt-LT"/>
        </w:rPr>
        <w:t>Tada jie užprogramuoja robotą (arba sudėlioja ro</w:t>
      </w:r>
      <w:r w:rsidRPr="00E94E70">
        <w:rPr>
          <w:color w:val="595959"/>
          <w:lang w:val="lt-LT"/>
        </w:rPr>
        <w:t xml:space="preserve">dykles tinkama tvarka). </w:t>
      </w:r>
      <w:r w:rsidR="00E94E70" w:rsidRPr="00E94E70">
        <w:rPr>
          <w:color w:val="595959"/>
          <w:lang w:val="lt-LT"/>
        </w:rPr>
        <w:t>Paspau</w:t>
      </w:r>
      <w:r w:rsidR="00E94E70">
        <w:rPr>
          <w:color w:val="595959"/>
          <w:lang w:val="lt-LT"/>
        </w:rPr>
        <w:t>džiamas</w:t>
      </w:r>
      <w:r w:rsidRPr="00E94E70">
        <w:rPr>
          <w:color w:val="595959"/>
          <w:lang w:val="lt-LT"/>
        </w:rPr>
        <w:t xml:space="preserve"> </w:t>
      </w:r>
      <w:r w:rsidR="00E94E70">
        <w:rPr>
          <w:color w:val="595959"/>
          <w:lang w:val="lt-LT"/>
        </w:rPr>
        <w:t>„</w:t>
      </w:r>
      <w:proofErr w:type="spellStart"/>
      <w:r w:rsidRPr="00E94E70">
        <w:rPr>
          <w:color w:val="595959"/>
          <w:lang w:val="lt-LT"/>
        </w:rPr>
        <w:t>Start</w:t>
      </w:r>
      <w:proofErr w:type="spellEnd"/>
      <w:r w:rsidR="00E94E70">
        <w:rPr>
          <w:color w:val="595959"/>
          <w:lang w:val="lt-LT"/>
        </w:rPr>
        <w:t>“ mygtukas</w:t>
      </w:r>
      <w:r w:rsidRPr="00E94E70">
        <w:rPr>
          <w:color w:val="595959"/>
          <w:lang w:val="lt-LT"/>
        </w:rPr>
        <w:t>!</w:t>
      </w:r>
    </w:p>
    <w:p w:rsidR="00A277AA" w:rsidRPr="00E94E70" w:rsidRDefault="007438F7">
      <w:pPr>
        <w:numPr>
          <w:ilvl w:val="0"/>
          <w:numId w:val="2"/>
        </w:numPr>
        <w:pBdr>
          <w:top w:val="nil"/>
          <w:left w:val="nil"/>
          <w:bottom w:val="nil"/>
          <w:right w:val="nil"/>
          <w:between w:val="nil"/>
        </w:pBdr>
        <w:rPr>
          <w:color w:val="595959"/>
          <w:lang w:val="lt-LT"/>
        </w:rPr>
      </w:pPr>
      <w:r w:rsidRPr="00E94E70">
        <w:rPr>
          <w:color w:val="595959"/>
          <w:lang w:val="lt-LT"/>
        </w:rPr>
        <w:t xml:space="preserve">Mokiniai turi pasirinkti vabzdį, su kuriuo norėtų draugauti. Jie turi suprogramuoti robotą, kad jis pasiektų tą vabzdį. Atvykę pas vabzdį, jie turi atlikti vienintelį pratimą. Atsakius į jį, jie </w:t>
      </w:r>
      <w:r w:rsidR="00E94E70">
        <w:rPr>
          <w:color w:val="595959"/>
          <w:lang w:val="lt-LT"/>
        </w:rPr>
        <w:t>gaus</w:t>
      </w:r>
      <w:r w:rsidRPr="00E94E70">
        <w:rPr>
          <w:color w:val="595959"/>
          <w:lang w:val="lt-LT"/>
        </w:rPr>
        <w:t xml:space="preserve"> stebuklin</w:t>
      </w:r>
      <w:r w:rsidRPr="00E94E70">
        <w:rPr>
          <w:color w:val="595959"/>
          <w:lang w:val="lt-LT"/>
        </w:rPr>
        <w:t xml:space="preserve">gą žodį, kuriuo kalba </w:t>
      </w:r>
      <w:r w:rsidR="00E94E70">
        <w:rPr>
          <w:color w:val="595959"/>
          <w:lang w:val="lt-LT"/>
        </w:rPr>
        <w:t>jų pasirinktas</w:t>
      </w:r>
      <w:r w:rsidRPr="00E94E70">
        <w:rPr>
          <w:color w:val="595959"/>
          <w:lang w:val="lt-LT"/>
        </w:rPr>
        <w:t xml:space="preserve"> vabzdys.</w:t>
      </w:r>
    </w:p>
    <w:p w:rsidR="00A277AA" w:rsidRPr="00E94E70" w:rsidRDefault="007438F7">
      <w:pPr>
        <w:rPr>
          <w:b/>
          <w:i/>
          <w:u w:val="single"/>
          <w:lang w:val="lt-LT"/>
        </w:rPr>
      </w:pPr>
      <w:r w:rsidRPr="00E94E70">
        <w:rPr>
          <w:b/>
          <w:i/>
          <w:u w:val="single"/>
          <w:lang w:val="lt-LT"/>
        </w:rPr>
        <w:lastRenderedPageBreak/>
        <w:t>Kelio žemėlapio pavyzdys:</w:t>
      </w:r>
    </w:p>
    <w:p w:rsidR="00A277AA" w:rsidRPr="00E94E70" w:rsidRDefault="007438F7">
      <w:pPr>
        <w:rPr>
          <w:lang w:val="lt-LT"/>
        </w:rPr>
      </w:pPr>
      <w:r w:rsidRPr="00E94E70">
        <w:rPr>
          <w:lang w:val="lt-LT"/>
        </w:rPr>
        <w:t>Pasirinkite boružėlę. Žingsniai: 1 aukštyn, 2 kairėn, 3 žemyn ir 3 dešinėn.</w:t>
      </w:r>
    </w:p>
    <w:p w:rsidR="00A277AA" w:rsidRPr="00E94E70" w:rsidRDefault="007438F7">
      <w:pPr>
        <w:rPr>
          <w:lang w:val="lt-LT"/>
        </w:rPr>
      </w:pPr>
      <w:r w:rsidRPr="00E94E70">
        <w:rPr>
          <w:lang w:val="lt-LT"/>
        </w:rPr>
        <w:t>Pasirinkite vikšrą. Žingsniai yra 3 į kairę, 2 į apačią ir 3 į dešinę.</w:t>
      </w:r>
    </w:p>
    <w:p w:rsidR="00A277AA" w:rsidRPr="00E94E70" w:rsidRDefault="007438F7">
      <w:pPr>
        <w:rPr>
          <w:lang w:val="lt-LT"/>
        </w:rPr>
      </w:pPr>
      <w:r w:rsidRPr="00E94E70">
        <w:rPr>
          <w:lang w:val="lt-LT"/>
        </w:rPr>
        <w:t xml:space="preserve">Pasirinkite </w:t>
      </w:r>
      <w:r w:rsidR="00E94E70">
        <w:rPr>
          <w:lang w:val="lt-LT"/>
        </w:rPr>
        <w:t>šimtakojį</w:t>
      </w:r>
      <w:r w:rsidRPr="00E94E70">
        <w:rPr>
          <w:lang w:val="lt-LT"/>
        </w:rPr>
        <w:t>. Žingsniai: 4 į dešinę, 3 į a</w:t>
      </w:r>
      <w:r w:rsidRPr="00E94E70">
        <w:rPr>
          <w:lang w:val="lt-LT"/>
        </w:rPr>
        <w:t xml:space="preserve">pačią, 5 į kairę. </w:t>
      </w:r>
    </w:p>
    <w:p w:rsidR="00A277AA" w:rsidRPr="00E94E70" w:rsidRDefault="007438F7">
      <w:pPr>
        <w:rPr>
          <w:lang w:val="lt-LT"/>
        </w:rPr>
      </w:pPr>
      <w:r w:rsidRPr="00E94E70">
        <w:rPr>
          <w:lang w:val="lt-LT"/>
        </w:rPr>
        <w:t>Pasirinkite drugelį. Žingsniai: 1 į dešinę, 3 į apačią, 2 į dešinę ir 5 į viršų.</w:t>
      </w:r>
    </w:p>
    <w:p w:rsidR="00A277AA" w:rsidRPr="00E94E70" w:rsidRDefault="007438F7">
      <w:pPr>
        <w:rPr>
          <w:lang w:val="lt-LT"/>
        </w:rPr>
      </w:pPr>
      <w:r w:rsidRPr="00E94E70">
        <w:rPr>
          <w:lang w:val="lt-LT"/>
        </w:rPr>
        <w:t>Pasirinkite tarakoną. Žingsniai:4 į dešinę, 2 aukštyn-4 žemyn, 1 į kairę.</w:t>
      </w:r>
    </w:p>
    <w:p w:rsidR="00B51C84" w:rsidRPr="00E94E70" w:rsidRDefault="007438F7">
      <w:pPr>
        <w:rPr>
          <w:lang w:val="lt-LT"/>
        </w:rPr>
      </w:pPr>
      <w:r w:rsidRPr="00E94E70">
        <w:rPr>
          <w:lang w:val="lt-LT"/>
        </w:rPr>
        <w:t>Pasirinkite vabalą. Žingsniai: 2 į viršų 2 į dešinę, 3 į apačią.</w:t>
      </w:r>
    </w:p>
    <w:p w:rsidR="00A277AA" w:rsidRPr="00E94E70" w:rsidRDefault="007438F7">
      <w:pPr>
        <w:pStyle w:val="Heading1"/>
        <w:rPr>
          <w:lang w:val="lt-LT"/>
        </w:rPr>
      </w:pPr>
      <w:r w:rsidRPr="00E94E70">
        <w:rPr>
          <w:lang w:val="lt-LT"/>
        </w:rPr>
        <w:t>Patarimai ir gudrybės mokytojui</w:t>
      </w:r>
    </w:p>
    <w:p w:rsidR="00A277AA" w:rsidRPr="00E94E70" w:rsidRDefault="007438F7" w:rsidP="00E94E70">
      <w:pPr>
        <w:pStyle w:val="ListParagraph"/>
        <w:numPr>
          <w:ilvl w:val="0"/>
          <w:numId w:val="3"/>
        </w:numPr>
        <w:rPr>
          <w:lang w:val="lt-LT"/>
        </w:rPr>
      </w:pPr>
      <w:r w:rsidRPr="00E94E70">
        <w:rPr>
          <w:lang w:val="lt-LT"/>
        </w:rPr>
        <w:t>Žaidimo pradžioje pateikite nurodymus!</w:t>
      </w:r>
    </w:p>
    <w:p w:rsidR="00A277AA" w:rsidRPr="00E94E70" w:rsidRDefault="007438F7" w:rsidP="00E94E70">
      <w:pPr>
        <w:pStyle w:val="ListParagraph"/>
        <w:numPr>
          <w:ilvl w:val="0"/>
          <w:numId w:val="3"/>
        </w:numPr>
        <w:rPr>
          <w:lang w:val="lt-LT"/>
        </w:rPr>
      </w:pPr>
      <w:r w:rsidRPr="00E94E70">
        <w:rPr>
          <w:lang w:val="lt-LT"/>
        </w:rPr>
        <w:t xml:space="preserve">Skatinkite vaikus garsiai </w:t>
      </w:r>
      <w:r w:rsidR="00E94E70">
        <w:rPr>
          <w:lang w:val="lt-LT"/>
        </w:rPr>
        <w:t>sakyti ką</w:t>
      </w:r>
      <w:r w:rsidRPr="00E94E70">
        <w:rPr>
          <w:lang w:val="lt-LT"/>
        </w:rPr>
        <w:t xml:space="preserve"> jie galvoja!</w:t>
      </w:r>
    </w:p>
    <w:p w:rsidR="00A277AA" w:rsidRPr="00E94E70" w:rsidRDefault="007438F7" w:rsidP="00E94E70">
      <w:pPr>
        <w:pStyle w:val="ListParagraph"/>
        <w:numPr>
          <w:ilvl w:val="0"/>
          <w:numId w:val="3"/>
        </w:numPr>
        <w:rPr>
          <w:lang w:val="lt-LT"/>
        </w:rPr>
      </w:pPr>
      <w:r w:rsidRPr="00E94E70">
        <w:rPr>
          <w:lang w:val="lt-LT"/>
        </w:rPr>
        <w:t>Leiskite vaikams klysti. Bandyti dar kartą ir atrasti klaidą - tai žaidimo dalis!</w:t>
      </w:r>
    </w:p>
    <w:p w:rsidR="00A277AA" w:rsidRPr="00E94E70" w:rsidRDefault="007438F7" w:rsidP="00E94E70">
      <w:pPr>
        <w:pStyle w:val="ListParagraph"/>
        <w:numPr>
          <w:ilvl w:val="0"/>
          <w:numId w:val="3"/>
        </w:numPr>
        <w:rPr>
          <w:lang w:val="lt-LT"/>
        </w:rPr>
      </w:pPr>
      <w:r w:rsidRPr="00E94E70">
        <w:rPr>
          <w:lang w:val="lt-LT"/>
        </w:rPr>
        <w:t>Naudokite juokingus stebuklingus žodžius su intarpa</w:t>
      </w:r>
      <w:r w:rsidRPr="00E94E70">
        <w:rPr>
          <w:lang w:val="lt-LT"/>
        </w:rPr>
        <w:t>is ir sudėtingu tarimu.</w:t>
      </w:r>
    </w:p>
    <w:p w:rsidR="00A277AA" w:rsidRPr="00E94E70" w:rsidRDefault="007438F7" w:rsidP="00E94E70">
      <w:pPr>
        <w:pStyle w:val="ListParagraph"/>
        <w:numPr>
          <w:ilvl w:val="0"/>
          <w:numId w:val="3"/>
        </w:numPr>
        <w:rPr>
          <w:lang w:val="lt-LT"/>
        </w:rPr>
      </w:pPr>
      <w:r w:rsidRPr="00E94E70">
        <w:rPr>
          <w:lang w:val="lt-LT"/>
        </w:rPr>
        <w:t>Leiskite vaikams pasirinkti mėgstamiausius vabzdžius.</w:t>
      </w:r>
    </w:p>
    <w:p w:rsidR="00B51C84" w:rsidRPr="00E94E70" w:rsidRDefault="007438F7" w:rsidP="00E94E70">
      <w:pPr>
        <w:pStyle w:val="ListParagraph"/>
        <w:numPr>
          <w:ilvl w:val="0"/>
          <w:numId w:val="3"/>
        </w:numPr>
        <w:rPr>
          <w:b/>
          <w:smallCaps/>
          <w:lang w:val="lt-LT"/>
        </w:rPr>
      </w:pPr>
      <w:r w:rsidRPr="00E94E70">
        <w:rPr>
          <w:lang w:val="lt-LT"/>
        </w:rPr>
        <w:t xml:space="preserve">Žaiskite žaidimą komandomis, kad padidintumėte konkurenciją, </w:t>
      </w:r>
      <w:r w:rsidR="00E94E70">
        <w:rPr>
          <w:lang w:val="lt-LT"/>
        </w:rPr>
        <w:t>bei</w:t>
      </w:r>
      <w:r w:rsidRPr="00E94E70">
        <w:rPr>
          <w:lang w:val="lt-LT"/>
        </w:rPr>
        <w:t xml:space="preserve"> siekiate padidinti užduočių sprendimo greitį!</w:t>
      </w:r>
    </w:p>
    <w:p w:rsidR="00A277AA" w:rsidRPr="00E94E70" w:rsidRDefault="007438F7">
      <w:pPr>
        <w:pStyle w:val="Heading1"/>
        <w:rPr>
          <w:lang w:val="lt-LT"/>
        </w:rPr>
      </w:pPr>
      <w:r w:rsidRPr="00E94E70">
        <w:rPr>
          <w:lang w:val="lt-LT"/>
        </w:rPr>
        <w:t>s</w:t>
      </w:r>
      <w:r w:rsidRPr="00E94E70">
        <w:rPr>
          <w:lang w:val="lt-LT"/>
        </w:rPr>
        <w:t xml:space="preserve">cenarijaus įgyvendinimas ir kiti ištekliai </w:t>
      </w:r>
    </w:p>
    <w:p w:rsidR="00A277AA" w:rsidRPr="00E94E70" w:rsidRDefault="007438F7">
      <w:pPr>
        <w:numPr>
          <w:ilvl w:val="0"/>
          <w:numId w:val="1"/>
        </w:numPr>
        <w:pBdr>
          <w:top w:val="nil"/>
          <w:left w:val="nil"/>
          <w:bottom w:val="nil"/>
          <w:right w:val="nil"/>
          <w:between w:val="nil"/>
        </w:pBdr>
        <w:spacing w:after="0"/>
        <w:rPr>
          <w:color w:val="595959"/>
          <w:lang w:val="lt-LT"/>
        </w:rPr>
      </w:pPr>
      <w:r w:rsidRPr="00E94E70">
        <w:rPr>
          <w:color w:val="595959"/>
          <w:lang w:val="lt-LT"/>
        </w:rPr>
        <w:t>Žemėlapiai, rodyklės,</w:t>
      </w:r>
      <w:r w:rsidRPr="00E94E70">
        <w:rPr>
          <w:color w:val="595959"/>
          <w:lang w:val="lt-LT"/>
        </w:rPr>
        <w:t xml:space="preserve"> kita specialiai šiam scenarijui sukurta medžiaga. </w:t>
      </w:r>
    </w:p>
    <w:p w:rsidR="00B51C84" w:rsidRPr="00E94E70" w:rsidRDefault="007438F7" w:rsidP="00E94E70">
      <w:pPr>
        <w:numPr>
          <w:ilvl w:val="0"/>
          <w:numId w:val="1"/>
        </w:numPr>
        <w:pBdr>
          <w:top w:val="nil"/>
          <w:left w:val="nil"/>
          <w:bottom w:val="nil"/>
          <w:right w:val="nil"/>
          <w:between w:val="nil"/>
        </w:pBdr>
        <w:rPr>
          <w:color w:val="595959"/>
          <w:lang w:val="lt-LT"/>
        </w:rPr>
      </w:pPr>
      <w:r w:rsidRPr="00E94E70">
        <w:rPr>
          <w:color w:val="595959"/>
          <w:lang w:val="lt-LT"/>
        </w:rPr>
        <w:t>Didaktinė medžiaga: kortelės su vabzdžiais, kortelės su pratimais, kortelės su magiškais žodžiais</w:t>
      </w:r>
    </w:p>
    <w:p w:rsidR="00A277AA" w:rsidRPr="00E94E70" w:rsidRDefault="007438F7">
      <w:pPr>
        <w:pStyle w:val="Heading1"/>
        <w:rPr>
          <w:lang w:val="lt-LT"/>
        </w:rPr>
      </w:pPr>
      <w:r w:rsidRPr="00E94E70">
        <w:rPr>
          <w:lang w:val="lt-LT"/>
        </w:rPr>
        <w:t xml:space="preserve">Scenarijaus/žaidimo variantai  </w:t>
      </w:r>
    </w:p>
    <w:p w:rsidR="00A277AA" w:rsidRPr="00E94E70" w:rsidRDefault="007438F7">
      <w:pPr>
        <w:rPr>
          <w:lang w:val="lt-LT"/>
        </w:rPr>
      </w:pPr>
      <w:r w:rsidRPr="00E94E70">
        <w:rPr>
          <w:lang w:val="lt-LT"/>
        </w:rPr>
        <w:t xml:space="preserve">Tą patį žaidimą galima žaisti komandomis, kad atsirastų konkurencija, </w:t>
      </w:r>
      <w:r w:rsidR="00E94E70">
        <w:rPr>
          <w:lang w:val="lt-LT"/>
        </w:rPr>
        <w:t xml:space="preserve">bei </w:t>
      </w:r>
      <w:r w:rsidRPr="00E94E70">
        <w:rPr>
          <w:lang w:val="lt-LT"/>
        </w:rPr>
        <w:t xml:space="preserve">dar vienas tikslas - pagreitinti užduočių sprendimą. </w:t>
      </w:r>
    </w:p>
    <w:p w:rsidR="00A277AA" w:rsidRPr="00E94E70" w:rsidRDefault="007438F7">
      <w:pPr>
        <w:rPr>
          <w:lang w:val="lt-LT"/>
        </w:rPr>
      </w:pPr>
      <w:r w:rsidRPr="00E94E70">
        <w:rPr>
          <w:lang w:val="lt-LT"/>
        </w:rPr>
        <w:t>Didinkite pratimo sudėtingumą. Įtraukite laiko apribojimą užduočiai išspręsti ir paįvairinkite situaciją nustatydami galimybę negauti stebuklingojo žodžio, jei skaičiavimai nebus atlikti laiku.</w:t>
      </w:r>
    </w:p>
    <w:sectPr w:rsidR="00A277AA" w:rsidRPr="00E94E70">
      <w:headerReference w:type="default" r:id="rId12"/>
      <w:pgSz w:w="11906" w:h="16838"/>
      <w:pgMar w:top="872" w:right="1418" w:bottom="1418" w:left="1418" w:header="824"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8F7" w:rsidRDefault="007438F7">
      <w:pPr>
        <w:spacing w:after="0" w:line="240" w:lineRule="auto"/>
      </w:pPr>
      <w:r>
        <w:separator/>
      </w:r>
    </w:p>
  </w:endnote>
  <w:endnote w:type="continuationSeparator" w:id="0">
    <w:p w:rsidR="007438F7" w:rsidRDefault="0074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8F7" w:rsidRDefault="007438F7">
      <w:pPr>
        <w:spacing w:after="0" w:line="240" w:lineRule="auto"/>
      </w:pPr>
      <w:r>
        <w:separator/>
      </w:r>
    </w:p>
  </w:footnote>
  <w:footnote w:type="continuationSeparator" w:id="0">
    <w:p w:rsidR="007438F7" w:rsidRDefault="00743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7AA" w:rsidRDefault="007438F7">
    <w:pPr>
      <w:pBdr>
        <w:top w:val="nil"/>
        <w:left w:val="nil"/>
        <w:bottom w:val="nil"/>
        <w:right w:val="nil"/>
        <w:between w:val="nil"/>
      </w:pBdr>
      <w:tabs>
        <w:tab w:val="center" w:pos="4819"/>
        <w:tab w:val="right" w:pos="9638"/>
      </w:tabs>
      <w:spacing w:after="0" w:line="240" w:lineRule="auto"/>
      <w:rPr>
        <w:color w:val="595959"/>
      </w:rPr>
    </w:pPr>
    <w:r>
      <w:rPr>
        <w:noProof/>
        <w:color w:val="595959"/>
      </w:rPr>
      <w:drawing>
        <wp:anchor distT="0" distB="0" distL="114300" distR="114300" simplePos="0" relativeHeight="251658240" behindDoc="0" locked="0" layoutInCell="1" hidden="0" allowOverlap="1" wp14:anchorId="3BAA4C26" wp14:editId="0F3812E4">
          <wp:simplePos x="0" y="0"/>
          <wp:positionH relativeFrom="page">
            <wp:posOffset>25877</wp:posOffset>
          </wp:positionH>
          <wp:positionV relativeFrom="page">
            <wp:posOffset>43131</wp:posOffset>
          </wp:positionV>
          <wp:extent cx="7429964" cy="1310688"/>
          <wp:effectExtent l="0" t="0" r="0" b="0"/>
          <wp:wrapSquare wrapText="bothSides" distT="0" distB="0" distL="114300" distR="11430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964" cy="1310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852A8"/>
    <w:multiLevelType w:val="hybridMultilevel"/>
    <w:tmpl w:val="7C60F8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11561C1"/>
    <w:multiLevelType w:val="multilevel"/>
    <w:tmpl w:val="F2EE3F66"/>
    <w:lvl w:ilvl="0">
      <w:numFmt w:val="bullet"/>
      <w:lvlText w:val="•"/>
      <w:lvlJc w:val="left"/>
      <w:pPr>
        <w:ind w:left="710" w:hanging="71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EF00099"/>
    <w:multiLevelType w:val="multilevel"/>
    <w:tmpl w:val="384ACF6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84"/>
    <w:rsid w:val="00235E95"/>
    <w:rsid w:val="0071499F"/>
    <w:rsid w:val="007438F7"/>
    <w:rsid w:val="00A277AA"/>
    <w:rsid w:val="00B51C84"/>
    <w:rsid w:val="00E94E7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2E7B"/>
  <w15:docId w15:val="{A0E0177E-4A13-47B5-A279-1ACCF5BC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595959"/>
        <w:sz w:val="22"/>
        <w:szCs w:val="22"/>
        <w:lang w:val="en-US" w:eastAsia="ro-R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buO5B38AuIAq092NMbsGCyq/w==">CgMxLjA4AHIhMUM2QnFKVzJpR1h0WWZISHY4bEh0TV93dUlwa0Jrazh3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2233</Words>
  <Characters>1274</Characters>
  <Application>Microsoft Office Word</Application>
  <DocSecurity>0</DocSecurity>
  <Lines>10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Biclea Diana</dc:creator>
  <cp:keywords>, docId:85E9906816EDAD9D0349A932A6F3D5CA</cp:keywords>
  <cp:lastModifiedBy>EMTC</cp:lastModifiedBy>
  <cp:revision>4</cp:revision>
  <dcterms:created xsi:type="dcterms:W3CDTF">2023-06-26T11:50:00Z</dcterms:created>
  <dcterms:modified xsi:type="dcterms:W3CDTF">2023-07-05T11:36:00Z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