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1F793" w14:textId="02254C65" w:rsidR="00CB40A4" w:rsidRPr="00987822" w:rsidRDefault="00987822" w:rsidP="00CB40A4">
      <w:pPr>
        <w:rPr>
          <w:lang w:val="pl-PL"/>
        </w:rPr>
      </w:pPr>
      <w:r w:rsidRPr="00987822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62926E13">
                <wp:simplePos x="0" y="0"/>
                <wp:positionH relativeFrom="margin">
                  <wp:posOffset>1080770</wp:posOffset>
                </wp:positionH>
                <wp:positionV relativeFrom="paragraph">
                  <wp:posOffset>3187700</wp:posOffset>
                </wp:positionV>
                <wp:extent cx="3600450" cy="20262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2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046BA8C4" w:rsidR="00CB40A4" w:rsidRDefault="00F508C5" w:rsidP="00CB40A4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>Sortownik liczb parzystych i nieparzystych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1pt;margin-top:251pt;width:283.5pt;height:159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6q+w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" filled="f" stroked="f">
                <v:textbox>
                  <w:txbxContent>
                    <w:p w14:paraId="66BF6DD0" w14:textId="046BA8C4" w:rsidR="00CB40A4" w:rsidRDefault="00F508C5" w:rsidP="00CB40A4">
                      <w:pPr>
                        <w:pStyle w:val="Tytu"/>
                      </w:pPr>
                      <w:r>
                        <w:rPr>
                          <w:bCs/>
                          <w:lang w:val="pl"/>
                        </w:rPr>
                        <w:t>Sortownik liczb parzystych i nieparzystych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8C5" w:rsidRPr="00987822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F351688">
                <wp:simplePos x="0" y="0"/>
                <wp:positionH relativeFrom="margin">
                  <wp:align>center</wp:align>
                </wp:positionH>
                <wp:positionV relativeFrom="paragraph">
                  <wp:posOffset>5005070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20DB9B85" w:rsidR="00CB40A4" w:rsidRPr="00FF5C03" w:rsidRDefault="00FF5C03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BETI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328AC1" id="_x0000_s1027" type="#_x0000_t202" style="position:absolute;margin-left:0;margin-top:394.1pt;width:209.2pt;height:52.3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" filled="f" stroked="f">
                <v:textbox>
                  <w:txbxContent>
                    <w:p w14:paraId="4BA5C2F5" w14:textId="20DB9B85" w:rsidR="00CB40A4" w:rsidRPr="00FF5C03" w:rsidRDefault="00FF5C03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</w:rPr>
                        <w:t>BETI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8C5" w:rsidRPr="00987822"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876E2" w14:textId="65D7FEE9" w:rsidR="0005229D" w:rsidRPr="00987822" w:rsidRDefault="00CB40A4" w:rsidP="00FF5C03">
      <w:pPr>
        <w:pStyle w:val="Bezodstpw"/>
        <w:spacing w:afterLines="100" w:after="240"/>
        <w:rPr>
          <w:lang w:val="pl-PL"/>
        </w:rPr>
      </w:pPr>
      <w:r w:rsidRPr="00987822">
        <w:rPr>
          <w:noProof/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987822">
        <w:rPr>
          <w:rStyle w:val="Uwydatnienie"/>
          <w:bCs/>
          <w:lang w:val="pl-PL"/>
        </w:rPr>
        <w:t>Tytuł scenariusza/nazwa gry:</w:t>
      </w:r>
      <w:r w:rsidRPr="00987822">
        <w:rPr>
          <w:lang w:val="pl-PL"/>
        </w:rPr>
        <w:t xml:space="preserve"> Sortownik liczb parzystych i nieparzystych</w:t>
      </w:r>
    </w:p>
    <w:p w14:paraId="3FC8E549" w14:textId="1B6B1D6D" w:rsidR="00141CB5" w:rsidRPr="00987822" w:rsidRDefault="00185637" w:rsidP="00FF5C03">
      <w:pPr>
        <w:pStyle w:val="Bezodstpw"/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Cs w:val="24"/>
          <w:lang w:val="pl-PL"/>
        </w:rPr>
      </w:pPr>
      <w:r w:rsidRPr="00987822">
        <w:rPr>
          <w:rStyle w:val="Uwydatnienie"/>
          <w:bCs/>
          <w:lang w:val="pl-PL"/>
        </w:rPr>
        <w:t>Wiek dzieci (uczniowie szkół podstawowych):</w:t>
      </w:r>
      <w:r w:rsidRPr="00987822">
        <w:rPr>
          <w:rStyle w:val="word"/>
          <w:rFonts w:ascii="Times New Roman" w:hAnsi="Times New Roman" w:cs="Times New Roman"/>
          <w:b/>
          <w:bCs/>
          <w:color w:val="000000" w:themeColor="text1"/>
          <w:szCs w:val="24"/>
          <w:lang w:val="pl-PL"/>
        </w:rPr>
        <w:t xml:space="preserve"> </w:t>
      </w:r>
      <w:r w:rsidRPr="00987822">
        <w:rPr>
          <w:lang w:val="pl-PL"/>
        </w:rPr>
        <w:t>6-7 lat</w:t>
      </w:r>
    </w:p>
    <w:p w14:paraId="39BEBEA8" w14:textId="00C46339" w:rsidR="00141CB5" w:rsidRPr="00987822" w:rsidRDefault="00FF5C03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87822">
        <w:rPr>
          <w:rStyle w:val="Uwydatnienie"/>
          <w:bCs/>
          <w:lang w:val="pl-PL"/>
        </w:rPr>
        <w:t>Czas gry:</w:t>
      </w:r>
      <w:r w:rsidRPr="0098782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987822">
        <w:rPr>
          <w:lang w:val="pl-PL"/>
        </w:rPr>
        <w:t>30-35 minut</w:t>
      </w:r>
    </w:p>
    <w:p w14:paraId="08503429" w14:textId="4BFD9A63" w:rsidR="00141CB5" w:rsidRPr="00987822" w:rsidRDefault="00185637" w:rsidP="00CB40A4">
      <w:pPr>
        <w:spacing w:afterLines="100" w:after="240"/>
        <w:rPr>
          <w:lang w:val="pl-PL"/>
        </w:rPr>
      </w:pPr>
      <w:r w:rsidRPr="00987822">
        <w:rPr>
          <w:rStyle w:val="Uwydatnienie"/>
          <w:bCs/>
          <w:lang w:val="pl-PL"/>
        </w:rPr>
        <w:t>Treść/tematyka:</w:t>
      </w:r>
      <w:r w:rsidRPr="00987822">
        <w:rPr>
          <w:lang w:val="pl-PL"/>
        </w:rPr>
        <w:t xml:space="preserve"> Liczby parzyste i nieparzyste</w:t>
      </w:r>
    </w:p>
    <w:p w14:paraId="08BDD00D" w14:textId="43B0F515" w:rsidR="005B552D" w:rsidRPr="00987822" w:rsidRDefault="00185637" w:rsidP="00FF5C03">
      <w:pPr>
        <w:spacing w:afterLines="100" w:after="240"/>
        <w:rPr>
          <w:lang w:val="pl-PL"/>
        </w:rPr>
      </w:pPr>
      <w:r w:rsidRPr="00987822">
        <w:rPr>
          <w:rStyle w:val="Uwydatnienie"/>
          <w:bCs/>
          <w:lang w:val="pl-PL"/>
        </w:rPr>
        <w:t>Cel ćwiczenia:</w:t>
      </w:r>
      <w:r w:rsidRPr="0098782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987822">
        <w:rPr>
          <w:lang w:val="pl-PL"/>
        </w:rPr>
        <w:t>pomoc dzieciom w zrozumieniu różnicy między liczbami nieparzystymi i parzystymi oraz wzmocnienie ich umiejętności rozpoznawania liczb i liczenia.</w:t>
      </w:r>
    </w:p>
    <w:p w14:paraId="2D556C1A" w14:textId="77777777" w:rsidR="00FF5C03" w:rsidRPr="00987822" w:rsidRDefault="00FF5C03" w:rsidP="00CB40A4">
      <w:pPr>
        <w:pStyle w:val="Nagwek1"/>
        <w:rPr>
          <w:lang w:val="pl-PL"/>
        </w:rPr>
      </w:pPr>
    </w:p>
    <w:p w14:paraId="2F4668CF" w14:textId="0EF37829" w:rsidR="00C026C2" w:rsidRPr="00987822" w:rsidRDefault="00185637" w:rsidP="00CB40A4">
      <w:pPr>
        <w:pStyle w:val="Nagwek1"/>
        <w:rPr>
          <w:lang w:val="pl-PL"/>
        </w:rPr>
      </w:pPr>
      <w:r w:rsidRPr="00987822">
        <w:rPr>
          <w:bCs/>
          <w:lang w:val="pl-PL"/>
        </w:rPr>
        <w:t>Wprowadzenie</w:t>
      </w:r>
    </w:p>
    <w:p w14:paraId="7E6A7579" w14:textId="77777777" w:rsidR="003447CD" w:rsidRPr="00987822" w:rsidRDefault="003447CD" w:rsidP="003447CD">
      <w:pPr>
        <w:rPr>
          <w:lang w:val="pl-PL"/>
        </w:rPr>
      </w:pPr>
      <w:r w:rsidRPr="00987822">
        <w:rPr>
          <w:lang w:val="pl-PL"/>
        </w:rPr>
        <w:t>Gra Sortownik liczb parzystych i nieparzystych to zabawny i interaktywny sposób uczenia dzieci o liczbach parzystych i nieparzystych. Korzystając z programowalnego robota, dzieci mogą sortować liczby na dwie kategorie: parzyste i nieparzyste. Gra jest przeznaczona dla dzieci w wieku od 6 do 7 lat i trwa około 15-20 minut.</w:t>
      </w:r>
    </w:p>
    <w:p w14:paraId="55299A3E" w14:textId="77777777" w:rsidR="003447CD" w:rsidRPr="00987822" w:rsidRDefault="003447CD" w:rsidP="003447CD">
      <w:pPr>
        <w:rPr>
          <w:lang w:val="pl-PL"/>
        </w:rPr>
      </w:pPr>
      <w:r w:rsidRPr="00987822">
        <w:rPr>
          <w:lang w:val="pl-PL"/>
        </w:rPr>
        <w:t>Dzięki tej grze dzieci mogą rozwijać swoje umiejętności rozpoznawania liczb i liczenia, ucząc się jednocześnie różnicy między liczbami parzystymi i nieparzystymi. Używając robota do sortowania liczb, dzieci mogą również rozwijać podstawowe umiejętności programowania i robotyki, co może pomóc w budowaniu ich pewności siebie i zainteresowania przedmiotami STEM.</w:t>
      </w:r>
    </w:p>
    <w:p w14:paraId="65C72B45" w14:textId="7E19CD73" w:rsidR="003447CD" w:rsidRPr="00987822" w:rsidRDefault="003447CD" w:rsidP="003447CD">
      <w:pPr>
        <w:rPr>
          <w:b/>
          <w:lang w:val="pl-PL"/>
        </w:rPr>
      </w:pPr>
      <w:r w:rsidRPr="00987822">
        <w:rPr>
          <w:lang w:val="pl-PL"/>
        </w:rPr>
        <w:t xml:space="preserve">Gra polega na użyciu zestawu kart z liczbami parzystymi i nieparzystymi w zakresie od 1 do 20, a także dwóch pojemników do sortowania oznaczonych jako </w:t>
      </w:r>
      <w:r w:rsidR="00C008F3" w:rsidRPr="00987822">
        <w:rPr>
          <w:lang w:val="pl-PL"/>
        </w:rPr>
        <w:t>„</w:t>
      </w:r>
      <w:r w:rsidRPr="00987822">
        <w:rPr>
          <w:lang w:val="pl-PL"/>
        </w:rPr>
        <w:t>parzyste</w:t>
      </w:r>
      <w:r w:rsidR="00C008F3" w:rsidRPr="00987822">
        <w:rPr>
          <w:lang w:val="pl-PL"/>
        </w:rPr>
        <w:t>”</w:t>
      </w:r>
      <w:r w:rsidRPr="00987822">
        <w:rPr>
          <w:lang w:val="pl-PL"/>
        </w:rPr>
        <w:t xml:space="preserve"> i </w:t>
      </w:r>
      <w:r w:rsidR="00C008F3" w:rsidRPr="00987822">
        <w:rPr>
          <w:lang w:val="pl-PL"/>
        </w:rPr>
        <w:t>„</w:t>
      </w:r>
      <w:r w:rsidRPr="00987822">
        <w:rPr>
          <w:lang w:val="pl-PL"/>
        </w:rPr>
        <w:t>nieparzyste</w:t>
      </w:r>
      <w:r w:rsidR="00C008F3" w:rsidRPr="00987822">
        <w:rPr>
          <w:lang w:val="pl-PL"/>
        </w:rPr>
        <w:t>”</w:t>
      </w:r>
      <w:r w:rsidRPr="00987822">
        <w:rPr>
          <w:lang w:val="pl-PL"/>
        </w:rPr>
        <w:t>. Dzieci na zmianę programują robota tak, aby podszedł do karty z numerem, a następnie posortował ją do odpowiedniego pojemnika w zależności od tego, czy jest to liczba parzysta czy nieparzysta. Gra jest wciągająca i interaktywna, dzięki czemu jest doskonałym narzędziem do uczenia dzieci o liczbach oraz podstaw programowania.</w:t>
      </w:r>
    </w:p>
    <w:p w14:paraId="30704A6D" w14:textId="05646563" w:rsidR="00141CB5" w:rsidRPr="00987822" w:rsidRDefault="00141CB5" w:rsidP="0005229D">
      <w:pPr>
        <w:pStyle w:val="Nagwek2"/>
        <w:rPr>
          <w:lang w:val="pl-PL"/>
        </w:rPr>
      </w:pPr>
      <w:r w:rsidRPr="00987822">
        <w:rPr>
          <w:bCs/>
          <w:lang w:val="pl-PL"/>
        </w:rPr>
        <w:t>Zasoby:</w:t>
      </w:r>
    </w:p>
    <w:p w14:paraId="1997690C" w14:textId="16743F08" w:rsidR="003447CD" w:rsidRPr="00987822" w:rsidRDefault="003447CD" w:rsidP="0004035B">
      <w:pPr>
        <w:rPr>
          <w:lang w:val="pl-PL"/>
        </w:rPr>
      </w:pPr>
      <w:r w:rsidRPr="00987822">
        <w:rPr>
          <w:rStyle w:val="Uwydatnienie"/>
          <w:bCs/>
          <w:lang w:val="pl-PL"/>
        </w:rPr>
        <w:t>Programowalny robot</w:t>
      </w:r>
      <w:bookmarkStart w:id="0" w:name="_GoBack"/>
      <w:bookmarkEnd w:id="0"/>
    </w:p>
    <w:p w14:paraId="60A5B7A4" w14:textId="33A8AE31" w:rsidR="003447CD" w:rsidRPr="00987822" w:rsidRDefault="003447CD" w:rsidP="0004035B">
      <w:pPr>
        <w:rPr>
          <w:lang w:val="pl-PL"/>
        </w:rPr>
      </w:pPr>
      <w:r w:rsidRPr="00987822">
        <w:rPr>
          <w:rStyle w:val="Uwydatnienie"/>
          <w:bCs/>
          <w:lang w:val="pl-PL"/>
        </w:rPr>
        <w:t>Zestaw kart z liczbami</w:t>
      </w:r>
      <w:r w:rsidRPr="00987822">
        <w:rPr>
          <w:lang w:val="pl-PL"/>
        </w:rPr>
        <w:t>: zarówno liczby parzyste, jak i nieparzyste, od 1 do 20</w:t>
      </w:r>
    </w:p>
    <w:p w14:paraId="426546AD" w14:textId="692F5056" w:rsidR="003447CD" w:rsidRPr="00987822" w:rsidRDefault="003447CD" w:rsidP="0004035B">
      <w:pPr>
        <w:rPr>
          <w:lang w:val="pl-PL"/>
        </w:rPr>
      </w:pPr>
      <w:r w:rsidRPr="00987822">
        <w:rPr>
          <w:rStyle w:val="Uwydatnienie"/>
          <w:bCs/>
          <w:lang w:val="pl-PL"/>
        </w:rPr>
        <w:t>Dwa pojemniki do sortowania</w:t>
      </w:r>
      <w:r w:rsidRPr="00987822">
        <w:rPr>
          <w:lang w:val="pl-PL"/>
        </w:rPr>
        <w:t>: oznaczone jako „parzyste” i „nieparzyste”</w:t>
      </w:r>
    </w:p>
    <w:p w14:paraId="5EADA671" w14:textId="4B48C974" w:rsidR="00141CB5" w:rsidRPr="00987822" w:rsidRDefault="00C026C2" w:rsidP="003447CD">
      <w:pPr>
        <w:pStyle w:val="Nagwek1"/>
        <w:rPr>
          <w:lang w:val="pl-PL"/>
        </w:rPr>
      </w:pPr>
      <w:r w:rsidRPr="00987822">
        <w:rPr>
          <w:bCs/>
          <w:lang w:val="pl-PL"/>
        </w:rPr>
        <w:t>Szczegółowy opis scenariusza</w:t>
      </w:r>
    </w:p>
    <w:p w14:paraId="42F1B70F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Nauczyciel gromadzi dzieci wokół stołu i wyjaśnia, że będą grać w grę, która pomoże im zrozumieć liczby parzyste i nieparzyste. Przedstawia materiały, w tym programowalnego robota, karty liczbowe z liczbami parzystymi i nieparzystymi w zakresie od 1 do 20 oraz dwa pojemniki do sortowania oznaczone jako „parzyste” i „nieparzyste”.</w:t>
      </w:r>
    </w:p>
    <w:p w14:paraId="4E08921D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Nauczyciel wyjaśnia, że liczby parzyste są podzielne przez 2 bez reszty, podczas gdy liczby nieparzyste nie są. Demonstruje to na kilku przykładach, na przykład pokazując, że 2, 4, 6 i 8 są parzyste, ponieważ można je podzielić na 2 równe części, podczas gdy 3, 5, 7 i 9 są nieparzyste, ponieważ nie można ich tak podzielić.</w:t>
      </w:r>
    </w:p>
    <w:p w14:paraId="39DA504E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Następnie nauczyciel pokazuje dzieciom, jak zaprogramować robota, aby podszedł do karty z numerem, a następnie posortował ją do odpowiedniego pojemnika w zależności od tego, czy jest parzysta czy nieparzysta. Demonstruje to na kilku przykładach i daje dzieciom szansę na przećwiczenie czynności.</w:t>
      </w:r>
    </w:p>
    <w:p w14:paraId="2706BF6A" w14:textId="77777777" w:rsidR="0004035B" w:rsidRPr="00987822" w:rsidRDefault="0004035B" w:rsidP="0004035B">
      <w:pPr>
        <w:rPr>
          <w:b/>
          <w:caps/>
          <w:lang w:val="pl-PL"/>
        </w:rPr>
      </w:pPr>
      <w:r w:rsidRPr="00987822">
        <w:rPr>
          <w:lang w:val="pl-PL"/>
        </w:rPr>
        <w:t>Gdy dzieci zrozumieją grę, na zmianę programują robota, aby podszedł do karty z numerem i posortował ją do odpowiedniego pojemnika. Podczas gry nauczyciel utrwala koncepcję liczb parzystych i nieparzystych i pomaga dzieciom, jeśli napotkają trudności.</w:t>
      </w:r>
    </w:p>
    <w:p w14:paraId="47089E4F" w14:textId="618ADB2A" w:rsidR="00141CB5" w:rsidRPr="00987822" w:rsidRDefault="00185637" w:rsidP="0004035B">
      <w:pPr>
        <w:pStyle w:val="Nagwek1"/>
        <w:rPr>
          <w:lang w:val="pl-PL"/>
        </w:rPr>
      </w:pPr>
      <w:r w:rsidRPr="00987822">
        <w:rPr>
          <w:bCs/>
          <w:lang w:val="pl-PL"/>
        </w:rPr>
        <w:t>Kroki</w:t>
      </w:r>
    </w:p>
    <w:p w14:paraId="72B11FB2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Przedstaw dzieciom pojęcie liczb parzystych i nieparzystych. Wyjaśnij, że liczby nieparzyste to liczby, których nie można podzielić równo przez 2, podczas gdy liczby parzyste to liczby, które można podzielić równo przez 2.</w:t>
      </w:r>
    </w:p>
    <w:p w14:paraId="0A643A75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Pokaż dzieciom dwa pojemniki do sortowania i wyjaśnij, że będą używać robota do sortowania liczb na dwie kategorie: parzyste i nieparzyste.</w:t>
      </w:r>
    </w:p>
    <w:p w14:paraId="6D7D2FF2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Rozdaj dzieciom karty z liczbami, upewniając się, że każde dziecko ma mieszankę liczb parzystych i nieparzystych.</w:t>
      </w:r>
    </w:p>
    <w:p w14:paraId="2774908A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Poproś dzieci, by na zmianę programowały robota tak, aby podszedł do karty z liczbą, a następnie posortował ją do odpowiedniego pojemnika w zależności od tego, czy jest to liczba parzysta, czy nieparzysta.</w:t>
      </w:r>
    </w:p>
    <w:p w14:paraId="79187D0C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Zachęć dzieci do policzenia liczb i określenia, czy są parzyste, czy nieparzyste, zanim zaprogramują robota tak, aby podszedł do odpowiedniego pojemnika.</w:t>
      </w:r>
    </w:p>
    <w:p w14:paraId="2A35C39C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Po posortowaniu wszystkich liczb poproś dzieci, aby policzyły, ile liczb parzystych i nieparzystych mają w każdym pojemniku.</w:t>
      </w:r>
    </w:p>
    <w:p w14:paraId="5C12FC43" w14:textId="77777777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Omów wyniki z dziećmi i utrwal pojęcie liczb parzystych i nieparzystych. Możesz zadawać pytania, takie jak „Dlaczego te liczby są nieparzyste?” lub „Co sprawia, że te liczby są parzyste?”</w:t>
      </w:r>
    </w:p>
    <w:p w14:paraId="7B63A11C" w14:textId="38F9A3F0" w:rsidR="0004035B" w:rsidRPr="00987822" w:rsidRDefault="0004035B" w:rsidP="0004035B">
      <w:pPr>
        <w:pStyle w:val="Akapitzlist"/>
        <w:numPr>
          <w:ilvl w:val="0"/>
          <w:numId w:val="39"/>
        </w:numPr>
        <w:rPr>
          <w:lang w:val="pl-PL"/>
        </w:rPr>
      </w:pPr>
      <w:r w:rsidRPr="00987822">
        <w:rPr>
          <w:lang w:val="pl-PL"/>
        </w:rPr>
        <w:t>Zagraj ponownie, jeśli czas na to pozwoli, lub przejdź do innej gry lub ćwiczenia.</w:t>
      </w:r>
    </w:p>
    <w:p w14:paraId="1F3D07C7" w14:textId="05612BF0" w:rsidR="001B75F0" w:rsidRPr="00987822" w:rsidRDefault="00185637" w:rsidP="00FF5C03">
      <w:pPr>
        <w:pStyle w:val="Nagwek1"/>
        <w:rPr>
          <w:lang w:val="pl-PL"/>
        </w:rPr>
      </w:pPr>
      <w:r w:rsidRPr="00987822">
        <w:rPr>
          <w:bCs/>
          <w:lang w:val="pl-PL"/>
        </w:rPr>
        <w:t>Wskazówki i porady dla nauczycieli</w:t>
      </w:r>
    </w:p>
    <w:p w14:paraId="264DFF96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Używaj pomocy wizualnych: Rozważ użycie pomocy wizualnych, takich jak diagramy lub obrazki, które pomogą zilustrować pojęcie liczb parzystych i nieparzystych.</w:t>
      </w:r>
    </w:p>
    <w:p w14:paraId="1952E8F3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Zacznij od prostych liczb: Zacznij od prostych liczb i stopniowo zwiększaj poziom trudności, w miarę jak dzieci będą czuły się bardziej komfortowo z tą koncepcją.</w:t>
      </w:r>
    </w:p>
    <w:p w14:paraId="1CBF6262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Utrwal umiejętność rozpoznawania liczb: Zachęcaj dzieci do ćwiczenia rozpoznawania liczb przed ich sortowaniem. Pomoże to utrwalić ich umiejętności rozpoznawania liczb.</w:t>
      </w:r>
    </w:p>
    <w:p w14:paraId="752E149A" w14:textId="77777777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Zmieniaj pojemniki do sortowania: Rozważ użycie różnych pojemników lub kontenerów do sortowania, aby gra była interesująca i wciągająca:</w:t>
      </w:r>
    </w:p>
    <w:p w14:paraId="2C98B460" w14:textId="03D95155" w:rsidR="00C71E9A" w:rsidRPr="00987822" w:rsidRDefault="0004035B" w:rsidP="0004035B">
      <w:pPr>
        <w:rPr>
          <w:lang w:val="pl-PL"/>
        </w:rPr>
      </w:pPr>
      <w:r w:rsidRPr="00987822">
        <w:rPr>
          <w:lang w:val="pl-PL"/>
        </w:rPr>
        <w:t>Przekazuj dzieciom informacje zwrotne na temat ich umiejętności sortowania i zachęcaj je do ponawiania prób, jeśli popełnią błąd.</w:t>
      </w:r>
    </w:p>
    <w:p w14:paraId="0A364A99" w14:textId="35BB2695" w:rsidR="00C71E9A" w:rsidRPr="00987822" w:rsidRDefault="0004035B" w:rsidP="0004035B">
      <w:pPr>
        <w:pStyle w:val="Nagwek1"/>
        <w:rPr>
          <w:lang w:val="pl-PL"/>
        </w:rPr>
      </w:pPr>
      <w:r w:rsidRPr="00987822">
        <w:rPr>
          <w:bCs/>
          <w:lang w:val="pl-PL"/>
        </w:rPr>
        <w:t>WARIANTY SCENARIUSZA/GRY</w:t>
      </w:r>
    </w:p>
    <w:p w14:paraId="67C3E423" w14:textId="6AB807AE" w:rsidR="0004035B" w:rsidRPr="00987822" w:rsidRDefault="0004035B" w:rsidP="0004035B">
      <w:pPr>
        <w:rPr>
          <w:lang w:val="pl-PL"/>
        </w:rPr>
      </w:pPr>
      <w:r w:rsidRPr="00987822">
        <w:rPr>
          <w:lang w:val="pl-PL"/>
        </w:rPr>
        <w:t>Karty mogą być umieszczone na macie zabaw, liczbami do dołu. Dzieci będą musiały zaprogramować robota tak, aby dotarł do wybranej karty, a następnie otworzyć kartę i powiedzieć, czy jest to liczba parzysta czy nieparzysta, a następnie umieścić ją w pojemniku.</w:t>
      </w:r>
    </w:p>
    <w:sectPr w:rsidR="0004035B" w:rsidRPr="00987822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316EF" w14:textId="77777777" w:rsidR="006371B4" w:rsidRDefault="006371B4" w:rsidP="002A624A">
      <w:pPr>
        <w:spacing w:after="0" w:line="240" w:lineRule="auto"/>
      </w:pPr>
      <w:r>
        <w:separator/>
      </w:r>
    </w:p>
  </w:endnote>
  <w:endnote w:type="continuationSeparator" w:id="0">
    <w:p w14:paraId="10007F00" w14:textId="77777777" w:rsidR="006371B4" w:rsidRDefault="006371B4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9ED73" w14:textId="77777777" w:rsidR="006371B4" w:rsidRDefault="006371B4" w:rsidP="002A624A">
      <w:pPr>
        <w:spacing w:after="0" w:line="240" w:lineRule="auto"/>
      </w:pPr>
      <w:r>
        <w:separator/>
      </w:r>
    </w:p>
  </w:footnote>
  <w:footnote w:type="continuationSeparator" w:id="0">
    <w:p w14:paraId="05030AA8" w14:textId="77777777" w:rsidR="006371B4" w:rsidRDefault="006371B4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D63444"/>
    <w:multiLevelType w:val="hybridMultilevel"/>
    <w:tmpl w:val="42ECD2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25AE"/>
    <w:multiLevelType w:val="multilevel"/>
    <w:tmpl w:val="839A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405448"/>
    <w:multiLevelType w:val="hybridMultilevel"/>
    <w:tmpl w:val="286C10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50DCD"/>
    <w:multiLevelType w:val="hybridMultilevel"/>
    <w:tmpl w:val="8ABCE5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F6AB8"/>
    <w:multiLevelType w:val="hybridMultilevel"/>
    <w:tmpl w:val="A84272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BF5073"/>
    <w:multiLevelType w:val="hybridMultilevel"/>
    <w:tmpl w:val="A84272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606CC3"/>
    <w:multiLevelType w:val="hybridMultilevel"/>
    <w:tmpl w:val="286C10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B4E72"/>
    <w:multiLevelType w:val="hybridMultilevel"/>
    <w:tmpl w:val="98C4FB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36"/>
  </w:num>
  <w:num w:numId="5">
    <w:abstractNumId w:val="2"/>
  </w:num>
  <w:num w:numId="6">
    <w:abstractNumId w:val="38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4"/>
  </w:num>
  <w:num w:numId="12">
    <w:abstractNumId w:val="27"/>
  </w:num>
  <w:num w:numId="13">
    <w:abstractNumId w:val="26"/>
  </w:num>
  <w:num w:numId="14">
    <w:abstractNumId w:val="7"/>
  </w:num>
  <w:num w:numId="15">
    <w:abstractNumId w:val="24"/>
  </w:num>
  <w:num w:numId="16">
    <w:abstractNumId w:val="22"/>
  </w:num>
  <w:num w:numId="17">
    <w:abstractNumId w:val="31"/>
  </w:num>
  <w:num w:numId="18">
    <w:abstractNumId w:val="30"/>
  </w:num>
  <w:num w:numId="19">
    <w:abstractNumId w:val="8"/>
  </w:num>
  <w:num w:numId="20">
    <w:abstractNumId w:val="33"/>
  </w:num>
  <w:num w:numId="21">
    <w:abstractNumId w:val="11"/>
  </w:num>
  <w:num w:numId="22">
    <w:abstractNumId w:val="12"/>
  </w:num>
  <w:num w:numId="23">
    <w:abstractNumId w:val="3"/>
  </w:num>
  <w:num w:numId="24">
    <w:abstractNumId w:val="35"/>
  </w:num>
  <w:num w:numId="25">
    <w:abstractNumId w:val="20"/>
  </w:num>
  <w:num w:numId="26">
    <w:abstractNumId w:val="28"/>
  </w:num>
  <w:num w:numId="27">
    <w:abstractNumId w:val="16"/>
  </w:num>
  <w:num w:numId="28">
    <w:abstractNumId w:val="25"/>
  </w:num>
  <w:num w:numId="29">
    <w:abstractNumId w:val="29"/>
  </w:num>
  <w:num w:numId="30">
    <w:abstractNumId w:val="5"/>
  </w:num>
  <w:num w:numId="31">
    <w:abstractNumId w:val="1"/>
  </w:num>
  <w:num w:numId="32">
    <w:abstractNumId w:val="17"/>
  </w:num>
  <w:num w:numId="33">
    <w:abstractNumId w:val="19"/>
  </w:num>
  <w:num w:numId="34">
    <w:abstractNumId w:val="37"/>
  </w:num>
  <w:num w:numId="35">
    <w:abstractNumId w:val="21"/>
  </w:num>
  <w:num w:numId="36">
    <w:abstractNumId w:val="23"/>
  </w:num>
  <w:num w:numId="37">
    <w:abstractNumId w:val="18"/>
  </w:num>
  <w:num w:numId="38">
    <w:abstractNumId w:val="32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4035B"/>
    <w:rsid w:val="0005229D"/>
    <w:rsid w:val="00095350"/>
    <w:rsid w:val="00141CB5"/>
    <w:rsid w:val="00174A40"/>
    <w:rsid w:val="00185637"/>
    <w:rsid w:val="001907D6"/>
    <w:rsid w:val="001B5445"/>
    <w:rsid w:val="001B75F0"/>
    <w:rsid w:val="002923E4"/>
    <w:rsid w:val="002A624A"/>
    <w:rsid w:val="003447CD"/>
    <w:rsid w:val="003525D8"/>
    <w:rsid w:val="003E40D2"/>
    <w:rsid w:val="005B552D"/>
    <w:rsid w:val="006371B4"/>
    <w:rsid w:val="00702711"/>
    <w:rsid w:val="00841B11"/>
    <w:rsid w:val="00881005"/>
    <w:rsid w:val="00934062"/>
    <w:rsid w:val="00987822"/>
    <w:rsid w:val="00A125CB"/>
    <w:rsid w:val="00AA4005"/>
    <w:rsid w:val="00C008F3"/>
    <w:rsid w:val="00C026C2"/>
    <w:rsid w:val="00C1035E"/>
    <w:rsid w:val="00C71E9A"/>
    <w:rsid w:val="00CB40A4"/>
    <w:rsid w:val="00DB421E"/>
    <w:rsid w:val="00DC40FF"/>
    <w:rsid w:val="00E302B1"/>
    <w:rsid w:val="00F508C5"/>
    <w:rsid w:val="00F76049"/>
    <w:rsid w:val="00FA4FF2"/>
    <w:rsid w:val="00FF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0D5BC-4DD5-433B-8C20-8CC412439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789</Words>
  <Characters>4503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Bogacz Anna</cp:lastModifiedBy>
  <cp:revision>5</cp:revision>
  <dcterms:created xsi:type="dcterms:W3CDTF">2023-07-04T09:32:00Z</dcterms:created>
  <dcterms:modified xsi:type="dcterms:W3CDTF">2023-07-20T06:53:00Z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