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7F52C2F" w:rsidR="00CB40A4" w:rsidRPr="000B2B1F" w:rsidRDefault="00F508C5" w:rsidP="00CB40A4">
      <w:pPr>
        <w:rPr>
          <w:lang w:val="lv-LV"/>
        </w:rPr>
      </w:pPr>
      <w:r w:rsidRPr="000B2B1F">
        <w:rPr>
          <w:noProof/>
          <w:lang w:val="lv-LV"/>
        </w:rPr>
        <mc:AlternateContent>
          <mc:Choice Requires="wps">
            <w:drawing>
              <wp:anchor distT="45720" distB="45720" distL="114300" distR="114300" simplePos="0" relativeHeight="251662336" behindDoc="0" locked="0" layoutInCell="1" allowOverlap="1" wp14:anchorId="39328AC1" wp14:editId="53ACE376">
                <wp:simplePos x="0" y="0"/>
                <wp:positionH relativeFrom="margin">
                  <wp:align>center</wp:align>
                </wp:positionH>
                <wp:positionV relativeFrom="paragraph">
                  <wp:posOffset>5005070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28AC1" id="_x0000_t202" coordsize="21600,21600" o:spt="202" path="m,l,21600r21600,l21600,xe">
                <v:stroke joinstyle="miter"/>
                <v:path gradientshapeok="t" o:connecttype="rect"/>
              </v:shapetype>
              <v:shape id="Text Box 2" o:spid="_x0000_s1026" type="#_x0000_t202" style="position:absolute;margin-left:0;margin-top:394.1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05229D" w:rsidRPr="000B2B1F">
        <w:rPr>
          <w:noProof/>
          <w:lang w:val="lv-LV"/>
        </w:rPr>
        <mc:AlternateContent>
          <mc:Choice Requires="wps">
            <w:drawing>
              <wp:anchor distT="45720" distB="45720" distL="114300" distR="114300" simplePos="0" relativeHeight="251660288" behindDoc="0" locked="0" layoutInCell="1" allowOverlap="1" wp14:anchorId="25834DF6" wp14:editId="3D69259A">
                <wp:simplePos x="0" y="0"/>
                <wp:positionH relativeFrom="margin">
                  <wp:align>center</wp:align>
                </wp:positionH>
                <wp:positionV relativeFrom="paragraph">
                  <wp:posOffset>3473450</wp:posOffset>
                </wp:positionV>
                <wp:extent cx="360045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40535"/>
                        </a:xfrm>
                        <a:prstGeom prst="rect">
                          <a:avLst/>
                        </a:prstGeom>
                        <a:noFill/>
                        <a:ln w="9525">
                          <a:noFill/>
                          <a:miter lim="800000"/>
                          <a:headEnd/>
                          <a:tailEnd/>
                        </a:ln>
                      </wps:spPr>
                      <wps:txbx>
                        <w:txbxContent>
                          <w:p w14:paraId="66BF6DD0" w14:textId="6006A823" w:rsidR="00CB40A4" w:rsidRDefault="00D8710E" w:rsidP="00CB40A4">
                            <w:pPr>
                              <w:pStyle w:val="Title"/>
                            </w:pPr>
                            <w:r w:rsidRPr="00D8710E">
                              <w:t>Nepāra un pāra šķirotājs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4DF6" id="_x0000_s1027" type="#_x0000_t202" style="position:absolute;margin-left:0;margin-top:273.5pt;width:283.5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" filled="f" stroked="f">
                <v:textbox>
                  <w:txbxContent>
                    <w:p w14:paraId="66BF6DD0" w14:textId="6006A823" w:rsidR="00CB40A4" w:rsidRDefault="00D8710E" w:rsidP="00CB40A4">
                      <w:pPr>
                        <w:pStyle w:val="Title"/>
                      </w:pPr>
                      <w:r w:rsidRPr="00D8710E">
                        <w:t>Nepāra un pāra šķirotājs</w:t>
                      </w:r>
                    </w:p>
                  </w:txbxContent>
                </v:textbox>
                <w10:wrap type="square" anchorx="margin"/>
              </v:shape>
            </w:pict>
          </mc:Fallback>
        </mc:AlternateContent>
      </w:r>
      <w:r w:rsidR="00CB40A4" w:rsidRPr="000B2B1F">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76E2" w14:textId="6678BBC0" w:rsidR="0005229D" w:rsidRPr="000B2B1F" w:rsidRDefault="00CB40A4" w:rsidP="00FF5C03">
      <w:pPr>
        <w:pStyle w:val="NoSpacing"/>
        <w:spacing w:afterLines="100" w:after="240"/>
        <w:rPr>
          <w:lang w:val="lv-LV"/>
        </w:rPr>
      </w:pPr>
      <w:r w:rsidRPr="000B2B1F">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004935" w:rsidRPr="000B2B1F">
        <w:rPr>
          <w:b/>
          <w:i/>
          <w:iCs/>
          <w:noProof/>
          <w:color w:val="56698F"/>
          <w:lang w:val="lv-LV"/>
        </w:rPr>
        <w:t xml:space="preserve"> </w:t>
      </w:r>
      <w:r w:rsidR="00004935" w:rsidRPr="000B2B1F">
        <w:rPr>
          <w:b/>
          <w:i/>
          <w:iCs/>
          <w:noProof/>
          <w:color w:val="56698F"/>
          <w:lang w:val="lv-LV"/>
        </w:rPr>
        <w:t>Scenārija nosaukums/ spēles nosaukums</w:t>
      </w:r>
      <w:r w:rsidR="00004935" w:rsidRPr="000B2B1F">
        <w:rPr>
          <w:rStyle w:val="Emphasis"/>
          <w:lang w:val="lv-LV"/>
        </w:rPr>
        <w:t>:</w:t>
      </w:r>
      <w:r w:rsidR="00004935" w:rsidRPr="000B2B1F">
        <w:rPr>
          <w:lang w:val="lv-LV"/>
        </w:rPr>
        <w:t xml:space="preserve"> </w:t>
      </w:r>
      <w:r w:rsidR="00D8710E" w:rsidRPr="000B2B1F">
        <w:rPr>
          <w:lang w:val="lv-LV"/>
        </w:rPr>
        <w:t>Nepāra un pāra šķirotājs</w:t>
      </w:r>
    </w:p>
    <w:p w14:paraId="3FC8E549" w14:textId="61D0C8B7" w:rsidR="00141CB5" w:rsidRPr="000B2B1F" w:rsidRDefault="00004935" w:rsidP="00FF5C03">
      <w:pPr>
        <w:pStyle w:val="NoSpacing"/>
        <w:spacing w:afterLines="100" w:after="240"/>
        <w:rPr>
          <w:rStyle w:val="word"/>
          <w:rFonts w:ascii="Times New Roman" w:hAnsi="Times New Roman" w:cs="Times New Roman"/>
          <w:b/>
          <w:bCs/>
          <w:color w:val="000000" w:themeColor="text1"/>
          <w:szCs w:val="24"/>
          <w:lang w:val="lv-LV"/>
        </w:rPr>
      </w:pPr>
      <w:r w:rsidRPr="000B2B1F">
        <w:rPr>
          <w:rStyle w:val="Emphasis"/>
          <w:lang w:val="lv-LV"/>
        </w:rPr>
        <w:t>Skolēnu vecums:</w:t>
      </w:r>
      <w:r w:rsidRPr="000B2B1F">
        <w:rPr>
          <w:rStyle w:val="word"/>
          <w:rFonts w:ascii="Times New Roman" w:hAnsi="Times New Roman" w:cs="Times New Roman"/>
          <w:b/>
          <w:bCs/>
          <w:color w:val="000000" w:themeColor="text1"/>
          <w:szCs w:val="24"/>
          <w:lang w:val="lv-LV"/>
        </w:rPr>
        <w:t xml:space="preserve"> </w:t>
      </w:r>
      <w:r w:rsidR="00F508C5" w:rsidRPr="000B2B1F">
        <w:rPr>
          <w:lang w:val="lv-LV"/>
        </w:rPr>
        <w:t>6-</w:t>
      </w:r>
      <w:r w:rsidR="0005229D" w:rsidRPr="000B2B1F">
        <w:rPr>
          <w:lang w:val="lv-LV"/>
        </w:rPr>
        <w:t>7</w:t>
      </w:r>
      <w:r w:rsidR="00C026C2" w:rsidRPr="000B2B1F">
        <w:rPr>
          <w:lang w:val="lv-LV"/>
        </w:rPr>
        <w:t xml:space="preserve"> </w:t>
      </w:r>
      <w:r w:rsidR="00D8710E" w:rsidRPr="000B2B1F">
        <w:rPr>
          <w:lang w:val="lv-LV"/>
        </w:rPr>
        <w:t>gadi</w:t>
      </w:r>
    </w:p>
    <w:p w14:paraId="39BEBEA8" w14:textId="517C002E" w:rsidR="00141CB5" w:rsidRPr="000B2B1F" w:rsidRDefault="00004935" w:rsidP="00CB40A4">
      <w:pPr>
        <w:spacing w:afterLines="100" w:after="240"/>
        <w:rPr>
          <w:rStyle w:val="word"/>
          <w:rFonts w:ascii="Times New Roman" w:hAnsi="Times New Roman" w:cs="Times New Roman"/>
          <w:b/>
          <w:bCs/>
          <w:color w:val="000000" w:themeColor="text1"/>
          <w:sz w:val="24"/>
          <w:szCs w:val="24"/>
          <w:lang w:val="lv-LV"/>
        </w:rPr>
      </w:pPr>
      <w:r w:rsidRPr="000B2B1F">
        <w:rPr>
          <w:rStyle w:val="Emphasis"/>
          <w:lang w:val="lv-LV"/>
        </w:rPr>
        <w:t>Laiks:</w:t>
      </w:r>
      <w:r w:rsidRPr="000B2B1F">
        <w:rPr>
          <w:rStyle w:val="word"/>
          <w:rFonts w:ascii="Times New Roman" w:hAnsi="Times New Roman" w:cs="Times New Roman"/>
          <w:b/>
          <w:bCs/>
          <w:color w:val="000000" w:themeColor="text1"/>
          <w:sz w:val="24"/>
          <w:szCs w:val="24"/>
          <w:lang w:val="lv-LV"/>
        </w:rPr>
        <w:t xml:space="preserve"> </w:t>
      </w:r>
      <w:r w:rsidR="00FF5C03" w:rsidRPr="000B2B1F">
        <w:rPr>
          <w:lang w:val="lv-LV"/>
        </w:rPr>
        <w:t>30</w:t>
      </w:r>
      <w:r w:rsidR="003525D8" w:rsidRPr="000B2B1F">
        <w:rPr>
          <w:lang w:val="lv-LV"/>
        </w:rPr>
        <w:t>-</w:t>
      </w:r>
      <w:r w:rsidR="00F508C5" w:rsidRPr="000B2B1F">
        <w:rPr>
          <w:lang w:val="lv-LV"/>
        </w:rPr>
        <w:t>35</w:t>
      </w:r>
      <w:r w:rsidR="003525D8" w:rsidRPr="000B2B1F">
        <w:rPr>
          <w:lang w:val="lv-LV"/>
        </w:rPr>
        <w:t xml:space="preserve"> min</w:t>
      </w:r>
      <w:r w:rsidR="00D8710E" w:rsidRPr="000B2B1F">
        <w:rPr>
          <w:lang w:val="lv-LV"/>
        </w:rPr>
        <w:t>ū</w:t>
      </w:r>
      <w:r w:rsidR="003525D8" w:rsidRPr="000B2B1F">
        <w:rPr>
          <w:lang w:val="lv-LV"/>
        </w:rPr>
        <w:t>tes</w:t>
      </w:r>
    </w:p>
    <w:p w14:paraId="08503429" w14:textId="45EA4336" w:rsidR="00141CB5" w:rsidRPr="000B2B1F" w:rsidRDefault="00004935" w:rsidP="00CB40A4">
      <w:pPr>
        <w:spacing w:afterLines="100" w:after="240"/>
        <w:rPr>
          <w:lang w:val="lv-LV"/>
        </w:rPr>
      </w:pPr>
      <w:r w:rsidRPr="000B2B1F">
        <w:rPr>
          <w:rStyle w:val="Emphasis"/>
          <w:lang w:val="lv-LV"/>
        </w:rPr>
        <w:t>Saturs:</w:t>
      </w:r>
      <w:r w:rsidRPr="000B2B1F">
        <w:rPr>
          <w:lang w:val="lv-LV"/>
        </w:rPr>
        <w:t xml:space="preserve"> </w:t>
      </w:r>
      <w:r w:rsidR="00D8710E" w:rsidRPr="000B2B1F">
        <w:rPr>
          <w:lang w:val="lv-LV"/>
        </w:rPr>
        <w:t>Pāra skaitļi un nepāra skaitļi</w:t>
      </w:r>
    </w:p>
    <w:p w14:paraId="08BDD00D" w14:textId="601A0C92" w:rsidR="005B552D" w:rsidRPr="000B2B1F" w:rsidRDefault="00004935" w:rsidP="00FF5C03">
      <w:pPr>
        <w:spacing w:afterLines="100" w:after="240"/>
        <w:rPr>
          <w:lang w:val="lv-LV"/>
        </w:rPr>
      </w:pPr>
      <w:r w:rsidRPr="000B2B1F">
        <w:rPr>
          <w:rStyle w:val="Emphasis"/>
          <w:lang w:val="lv-LV"/>
        </w:rPr>
        <w:t>Nodarbības mērķis</w:t>
      </w:r>
      <w:r w:rsidR="00E302B1" w:rsidRPr="000B2B1F">
        <w:rPr>
          <w:rStyle w:val="Emphasis"/>
          <w:lang w:val="lv-LV"/>
        </w:rPr>
        <w:t>:</w:t>
      </w:r>
      <w:r w:rsidR="00185637" w:rsidRPr="000B2B1F">
        <w:rPr>
          <w:rStyle w:val="word"/>
          <w:rFonts w:ascii="Times New Roman" w:hAnsi="Times New Roman" w:cs="Times New Roman"/>
          <w:b/>
          <w:bCs/>
          <w:color w:val="000000" w:themeColor="text1"/>
          <w:sz w:val="24"/>
          <w:szCs w:val="24"/>
          <w:lang w:val="lv-LV"/>
        </w:rPr>
        <w:t xml:space="preserve"> </w:t>
      </w:r>
      <w:r w:rsidR="00D8710E" w:rsidRPr="000B2B1F">
        <w:rPr>
          <w:lang w:val="lv-LV"/>
        </w:rPr>
        <w:t>palīdzēt skolēniem izprast atšķirību starp nepāra un pāra skaitļiem un nostiprinātu skaitļu atpazīšanas un skaitīšanas prasmes.</w:t>
      </w:r>
    </w:p>
    <w:p w14:paraId="2D556C1A" w14:textId="77777777" w:rsidR="00FF5C03" w:rsidRPr="000B2B1F" w:rsidRDefault="00FF5C03" w:rsidP="00CB40A4">
      <w:pPr>
        <w:pStyle w:val="Heading1"/>
        <w:rPr>
          <w:lang w:val="lv-LV"/>
        </w:rPr>
      </w:pPr>
    </w:p>
    <w:p w14:paraId="2F4668CF" w14:textId="60FD24D8" w:rsidR="00C026C2" w:rsidRPr="000B2B1F" w:rsidRDefault="00185637" w:rsidP="00CB40A4">
      <w:pPr>
        <w:pStyle w:val="Heading1"/>
        <w:rPr>
          <w:lang w:val="lv-LV"/>
        </w:rPr>
      </w:pPr>
      <w:r w:rsidRPr="000B2B1F">
        <w:rPr>
          <w:lang w:val="lv-LV"/>
        </w:rPr>
        <w:t>I</w:t>
      </w:r>
      <w:r w:rsidR="00B3171D" w:rsidRPr="000B2B1F">
        <w:rPr>
          <w:lang w:val="lv-LV"/>
        </w:rPr>
        <w:t>evads</w:t>
      </w:r>
    </w:p>
    <w:p w14:paraId="17EA92FE" w14:textId="77777777" w:rsidR="000B2E12" w:rsidRPr="000B2B1F" w:rsidRDefault="000B2E12" w:rsidP="003447CD">
      <w:pPr>
        <w:rPr>
          <w:lang w:val="lv-LV"/>
        </w:rPr>
      </w:pPr>
      <w:r w:rsidRPr="000B2B1F">
        <w:rPr>
          <w:lang w:val="lv-LV"/>
        </w:rPr>
        <w:t>Nepāra un pāra skaitļu šķirotāja spēle ir jautrs un interaktīvs veids, kā mācīt bērniem par nepāra un pāra skaitļiem. Izmantojot programmējamu robotu, bērni var šķirot skaitļus divās kategorijās: nepāra un pāra. Šī spēle ir paredzēta bērniem vecumā no 6 līdz 7 gadiem, un tās izspēle aizņem aptuveni 15-20 minūtes.</w:t>
      </w:r>
    </w:p>
    <w:p w14:paraId="55299A3E" w14:textId="3FFD3E5F" w:rsidR="003447CD" w:rsidRPr="000B2B1F" w:rsidRDefault="000B2E12" w:rsidP="003447CD">
      <w:pPr>
        <w:rPr>
          <w:lang w:val="lv-LV"/>
        </w:rPr>
      </w:pPr>
      <w:r w:rsidRPr="000B2B1F">
        <w:rPr>
          <w:lang w:val="lv-LV"/>
        </w:rPr>
        <w:t xml:space="preserve">Izmantojot šo spēli, bērni var attīstīt skaitļu atpazīšanas un skaitīšanas prasmes, vienlaikus mācoties atšķirt nepāra un pāra skaitļus. Izmantojot robotu, lai šķirotu skaitļus, bērni var arī attīstīt programmēšanas un robotikas </w:t>
      </w:r>
      <w:proofErr w:type="spellStart"/>
      <w:r w:rsidRPr="000B2B1F">
        <w:rPr>
          <w:lang w:val="lv-LV"/>
        </w:rPr>
        <w:t>pamatprasmes</w:t>
      </w:r>
      <w:proofErr w:type="spellEnd"/>
      <w:r w:rsidRPr="000B2B1F">
        <w:rPr>
          <w:lang w:val="lv-LV"/>
        </w:rPr>
        <w:t>, kas var palīdzēt vairot viņu pārliecību un interesi par STEM priekšmetiem</w:t>
      </w:r>
      <w:r w:rsidR="003447CD" w:rsidRPr="000B2B1F">
        <w:rPr>
          <w:lang w:val="lv-LV"/>
        </w:rPr>
        <w:t>.</w:t>
      </w:r>
    </w:p>
    <w:p w14:paraId="57585C0F" w14:textId="77777777" w:rsidR="000B2E12" w:rsidRPr="000B2B1F" w:rsidRDefault="000B2E12" w:rsidP="0005229D">
      <w:pPr>
        <w:pStyle w:val="Heading2"/>
        <w:rPr>
          <w:rFonts w:eastAsiaTheme="minorHAnsi" w:cstheme="minorBidi"/>
          <w:b w:val="0"/>
          <w:color w:val="595959" w:themeColor="text1" w:themeTint="A6"/>
          <w:sz w:val="22"/>
          <w:szCs w:val="22"/>
          <w:lang w:val="lv-LV"/>
        </w:rPr>
      </w:pPr>
      <w:r w:rsidRPr="000B2B1F">
        <w:rPr>
          <w:rFonts w:eastAsiaTheme="minorHAnsi" w:cstheme="minorBidi"/>
          <w:b w:val="0"/>
          <w:color w:val="595959" w:themeColor="text1" w:themeTint="A6"/>
          <w:sz w:val="22"/>
          <w:szCs w:val="22"/>
          <w:lang w:val="lv-LV"/>
        </w:rPr>
        <w:t xml:space="preserve">Šajā spēlē tiek izmantots skaitļu karšu komplekts ar nepāra un pāra skaitļiem no 1 līdz 20, kā arī divas šķirošanas kastes vai konteineri ar uzrakstiem "nepāra" un "pāra". Bērni pēc kārtas programmē robotu, lai tas pārvietotos pie skaitļa kartes un pēc tam to sašķirotu attiecīgajā konteinerā atkarībā no tā, vai tā ir nepāra vai pāra. Spēle ir saistoša un interaktīva, padarot to par lielisku rīku, lai mācītu bērniem skaitļus un programmēšanas </w:t>
      </w:r>
      <w:proofErr w:type="spellStart"/>
      <w:r w:rsidRPr="000B2B1F">
        <w:rPr>
          <w:rFonts w:eastAsiaTheme="minorHAnsi" w:cstheme="minorBidi"/>
          <w:b w:val="0"/>
          <w:color w:val="595959" w:themeColor="text1" w:themeTint="A6"/>
          <w:sz w:val="22"/>
          <w:szCs w:val="22"/>
          <w:lang w:val="lv-LV"/>
        </w:rPr>
        <w:t>pamatprasmes</w:t>
      </w:r>
      <w:proofErr w:type="spellEnd"/>
      <w:r w:rsidRPr="000B2B1F">
        <w:rPr>
          <w:rFonts w:eastAsiaTheme="minorHAnsi" w:cstheme="minorBidi"/>
          <w:b w:val="0"/>
          <w:color w:val="595959" w:themeColor="text1" w:themeTint="A6"/>
          <w:sz w:val="22"/>
          <w:szCs w:val="22"/>
          <w:lang w:val="lv-LV"/>
        </w:rPr>
        <w:t>.</w:t>
      </w:r>
    </w:p>
    <w:p w14:paraId="30704A6D" w14:textId="6C5D6E2B" w:rsidR="00141CB5" w:rsidRPr="000B2B1F" w:rsidRDefault="00141CB5" w:rsidP="0005229D">
      <w:pPr>
        <w:pStyle w:val="Heading2"/>
        <w:rPr>
          <w:lang w:val="lv-LV"/>
        </w:rPr>
      </w:pPr>
      <w:r w:rsidRPr="000B2B1F">
        <w:rPr>
          <w:lang w:val="lv-LV"/>
        </w:rPr>
        <w:t>Res</w:t>
      </w:r>
      <w:r w:rsidR="005C5836" w:rsidRPr="000B2B1F">
        <w:rPr>
          <w:lang w:val="lv-LV"/>
        </w:rPr>
        <w:t>ursi</w:t>
      </w:r>
      <w:r w:rsidR="00185637" w:rsidRPr="000B2B1F">
        <w:rPr>
          <w:lang w:val="lv-LV"/>
        </w:rPr>
        <w:t>:</w:t>
      </w:r>
    </w:p>
    <w:p w14:paraId="2AC09D40" w14:textId="77777777" w:rsidR="005C5836" w:rsidRPr="000B2B1F" w:rsidRDefault="005C5836" w:rsidP="005C5836">
      <w:pPr>
        <w:rPr>
          <w:rStyle w:val="Emphasis"/>
          <w:lang w:val="lv-LV"/>
        </w:rPr>
      </w:pPr>
      <w:r w:rsidRPr="000B2B1F">
        <w:rPr>
          <w:rStyle w:val="Emphasis"/>
          <w:lang w:val="lv-LV"/>
        </w:rPr>
        <w:t>Programmējams robots</w:t>
      </w:r>
    </w:p>
    <w:p w14:paraId="3A5D5B25" w14:textId="77777777" w:rsidR="005C5836" w:rsidRPr="000B2B1F" w:rsidRDefault="005C5836" w:rsidP="005C5836">
      <w:pPr>
        <w:rPr>
          <w:rStyle w:val="Emphasis"/>
          <w:lang w:val="lv-LV"/>
        </w:rPr>
      </w:pPr>
      <w:r w:rsidRPr="000B2B1F">
        <w:rPr>
          <w:rStyle w:val="Emphasis"/>
          <w:lang w:val="lv-LV"/>
        </w:rPr>
        <w:t xml:space="preserve">Skaitļu kartīšu komplekts: </w:t>
      </w:r>
      <w:r w:rsidRPr="000B2B1F">
        <w:rPr>
          <w:rStyle w:val="Emphasis"/>
          <w:b w:val="0"/>
          <w:i w:val="0"/>
          <w:color w:val="auto"/>
          <w:lang w:val="lv-LV"/>
        </w:rPr>
        <w:t>gan nepāra, gan pāra skaitļi no 1 līdz 20.</w:t>
      </w:r>
    </w:p>
    <w:p w14:paraId="60C71EA7" w14:textId="1136EFF1" w:rsidR="005C5836" w:rsidRPr="000B2B1F" w:rsidRDefault="005C5836" w:rsidP="005C5836">
      <w:pPr>
        <w:rPr>
          <w:lang w:val="lv-LV"/>
        </w:rPr>
      </w:pPr>
      <w:r w:rsidRPr="000B2B1F">
        <w:rPr>
          <w:rStyle w:val="Emphasis"/>
          <w:lang w:val="lv-LV"/>
        </w:rPr>
        <w:t xml:space="preserve">Divas šķirošanas kastes vai konteineri: </w:t>
      </w:r>
      <w:r w:rsidRPr="000B2B1F">
        <w:rPr>
          <w:rStyle w:val="Emphasis"/>
          <w:b w:val="0"/>
          <w:i w:val="0"/>
          <w:color w:val="auto"/>
          <w:lang w:val="lv-LV"/>
        </w:rPr>
        <w:t>ar uzrakstiem "nepāra" un "pāra".</w:t>
      </w:r>
    </w:p>
    <w:p w14:paraId="769F3AE5" w14:textId="77777777" w:rsidR="005C5836" w:rsidRPr="000B2B1F" w:rsidRDefault="005C5836" w:rsidP="0004035B">
      <w:pPr>
        <w:rPr>
          <w:lang w:val="lv-LV"/>
        </w:rPr>
      </w:pPr>
    </w:p>
    <w:p w14:paraId="5EADA671" w14:textId="329EC1A2" w:rsidR="00141CB5" w:rsidRPr="000B2B1F" w:rsidRDefault="00004935" w:rsidP="003447CD">
      <w:pPr>
        <w:pStyle w:val="Heading1"/>
        <w:rPr>
          <w:lang w:val="lv-LV"/>
        </w:rPr>
      </w:pPr>
      <w:r w:rsidRPr="000B2B1F">
        <w:rPr>
          <w:lang w:val="lv-LV"/>
        </w:rPr>
        <w:t>SCENĀRIJA DETALIZĒTS APRAKSTS</w:t>
      </w:r>
    </w:p>
    <w:p w14:paraId="70070386" w14:textId="77777777" w:rsidR="00DB632B" w:rsidRPr="000B2B1F" w:rsidRDefault="00DB632B" w:rsidP="0004035B">
      <w:pPr>
        <w:rPr>
          <w:lang w:val="lv-LV"/>
        </w:rPr>
      </w:pPr>
      <w:r w:rsidRPr="000B2B1F">
        <w:rPr>
          <w:lang w:val="lv-LV"/>
        </w:rPr>
        <w:t>Skolotājs sasauc skolēnus ap galdu un paskaidro, ka viņi spēlēs spēli, kas palīdzēs viņiem izprast nepāra un pāra skaitļus. Skolotājs iepazīstina ar materiāliem, tostarp programmējamu robotu, skaitļu kartītēm ar nepāra un pāra skaitļiem no 1 līdz 20 un divām šķirošanas kastēm vai konteineriem ar uzrakstiem "nepāra" un "pāra".</w:t>
      </w:r>
    </w:p>
    <w:p w14:paraId="5163BBF2" w14:textId="77777777" w:rsidR="00DB632B" w:rsidRPr="000B2B1F" w:rsidRDefault="00DB632B" w:rsidP="0004035B">
      <w:pPr>
        <w:rPr>
          <w:lang w:val="lv-LV"/>
        </w:rPr>
      </w:pPr>
      <w:r w:rsidRPr="000B2B1F">
        <w:rPr>
          <w:lang w:val="lv-LV"/>
        </w:rPr>
        <w:lastRenderedPageBreak/>
        <w:t>Skolotājs paskaidro, ka pāra skaitļi ir dalāmi ar 2 bez atlikuma, bet nepāra skaitļi nav. Viņi to demonstrē ar dažiem piemēriem, piemēram, parādot, ka 2, 4, 6 un 8 ir pāra skaitļi, jo tos var sadalīt divās vienādās daļās, bet 3, 5, 7 un 9 ir nepāra skaitļi, jo tos nevar sadalīt.</w:t>
      </w:r>
    </w:p>
    <w:p w14:paraId="3ED547E7" w14:textId="77777777" w:rsidR="00DB632B" w:rsidRPr="000B2B1F" w:rsidRDefault="00DB632B" w:rsidP="0004035B">
      <w:pPr>
        <w:rPr>
          <w:lang w:val="lv-LV"/>
        </w:rPr>
      </w:pPr>
      <w:r w:rsidRPr="000B2B1F">
        <w:rPr>
          <w:lang w:val="lv-LV"/>
        </w:rPr>
        <w:t>Pēc tam skolotājs parāda skolēniem, kā ieprogrammēt robotu, lai tas pārvietotos pie skaitļa kartes un pēc tam to sakārtotu atbilstošajā urnā atkarībā no tā, vai tā ir nepāra vai pāra. Viņi to demonstrē ar dažiem piemēriem un dod bērniem iespēju praktizēties.</w:t>
      </w:r>
    </w:p>
    <w:p w14:paraId="2706BF6A" w14:textId="11C37379" w:rsidR="0004035B" w:rsidRPr="000B2B1F" w:rsidRDefault="00DB632B" w:rsidP="0004035B">
      <w:pPr>
        <w:rPr>
          <w:b/>
          <w:caps/>
          <w:lang w:val="lv-LV"/>
        </w:rPr>
      </w:pPr>
      <w:r w:rsidRPr="000B2B1F">
        <w:rPr>
          <w:lang w:val="lv-LV"/>
        </w:rPr>
        <w:t>Kad bērni ir sapratuši spēli, viņi pēc kārtas programmē robotu, lai tas pārvietotos uz skaitļa karti un šķirotu to pareizajā tvertnē. Spēles laikā skolotājs nostiprina nepāra un pāra skaitļu jēdzienu un palīdz bērniem, ja viņi iestrēgst</w:t>
      </w:r>
      <w:r w:rsidR="0004035B" w:rsidRPr="000B2B1F">
        <w:rPr>
          <w:lang w:val="lv-LV"/>
        </w:rPr>
        <w:t>.</w:t>
      </w:r>
    </w:p>
    <w:p w14:paraId="47089E4F" w14:textId="3A803C17" w:rsidR="00141CB5" w:rsidRPr="000B2B1F" w:rsidRDefault="00185637" w:rsidP="0004035B">
      <w:pPr>
        <w:pStyle w:val="Heading1"/>
        <w:rPr>
          <w:lang w:val="lv-LV"/>
        </w:rPr>
      </w:pPr>
      <w:r w:rsidRPr="000B2B1F">
        <w:rPr>
          <w:lang w:val="lv-LV"/>
        </w:rPr>
        <w:t>S</w:t>
      </w:r>
      <w:r w:rsidR="00DB632B" w:rsidRPr="000B2B1F">
        <w:rPr>
          <w:lang w:val="lv-LV"/>
        </w:rPr>
        <w:t>oļi</w:t>
      </w:r>
    </w:p>
    <w:p w14:paraId="2BE34407" w14:textId="409757AE" w:rsidR="00DB632B" w:rsidRPr="000B2B1F" w:rsidRDefault="00DB632B" w:rsidP="00DB632B">
      <w:pPr>
        <w:pStyle w:val="ListParagraph"/>
        <w:numPr>
          <w:ilvl w:val="0"/>
          <w:numId w:val="39"/>
        </w:numPr>
        <w:rPr>
          <w:lang w:val="lv-LV"/>
        </w:rPr>
      </w:pPr>
      <w:r w:rsidRPr="000B2B1F">
        <w:rPr>
          <w:lang w:val="lv-LV"/>
        </w:rPr>
        <w:t>Iepazīstiniet skolēnus ar nepāra un pāra skaitļu jēdzienu. Paskaidrojiet, ka nepāra skaitļi ir skaitļi, kurus nevar dalīt vienādi ar 2, savukārt pāra skaitļi ir skaitļi, kurus var dalīt vienādi ar 2</w:t>
      </w:r>
    </w:p>
    <w:p w14:paraId="48B59908" w14:textId="090B9192" w:rsidR="00DB632B" w:rsidRPr="000B2B1F" w:rsidRDefault="00DB632B" w:rsidP="00DB632B">
      <w:pPr>
        <w:pStyle w:val="ListParagraph"/>
        <w:numPr>
          <w:ilvl w:val="0"/>
          <w:numId w:val="39"/>
        </w:numPr>
        <w:rPr>
          <w:lang w:val="lv-LV"/>
        </w:rPr>
      </w:pPr>
      <w:r w:rsidRPr="000B2B1F">
        <w:rPr>
          <w:lang w:val="lv-LV"/>
        </w:rPr>
        <w:t>Parādiet skolēniem divas šķirošanas kastes un paskaidrojiet, ka viņi izmantos robotu, lai šķirotu skaitļus divās kategorijās: nepāra un pāra.</w:t>
      </w:r>
    </w:p>
    <w:p w14:paraId="79BCB599" w14:textId="30667440" w:rsidR="00DB632B" w:rsidRPr="000B2B1F" w:rsidRDefault="00DB632B" w:rsidP="00DB632B">
      <w:pPr>
        <w:pStyle w:val="ListParagraph"/>
        <w:numPr>
          <w:ilvl w:val="0"/>
          <w:numId w:val="39"/>
        </w:numPr>
        <w:rPr>
          <w:lang w:val="lv-LV"/>
        </w:rPr>
      </w:pPr>
      <w:r w:rsidRPr="000B2B1F">
        <w:rPr>
          <w:lang w:val="lv-LV"/>
        </w:rPr>
        <w:t>Izdaliet bērniem skaitļu kartītes, pārliecinoties, ka katram bērnam ir pāra un nepāra skaitļu kombinācija.</w:t>
      </w:r>
    </w:p>
    <w:p w14:paraId="578FABC9" w14:textId="5552244B" w:rsidR="00DB632B" w:rsidRPr="000B2B1F" w:rsidRDefault="00DB632B" w:rsidP="00DB632B">
      <w:pPr>
        <w:pStyle w:val="ListParagraph"/>
        <w:numPr>
          <w:ilvl w:val="0"/>
          <w:numId w:val="39"/>
        </w:numPr>
        <w:rPr>
          <w:lang w:val="lv-LV"/>
        </w:rPr>
      </w:pPr>
      <w:r w:rsidRPr="000B2B1F">
        <w:rPr>
          <w:lang w:val="lv-LV"/>
        </w:rPr>
        <w:t>Ļaujiet bērniem pēc kārtas programmēt robotu, lai tas pārvietotos pie skaitļa kartītes un pēc tam to sašķirotu atbilstošajā tvertnē atkarībā no tā, vai tā ir nepāra vai pāra.</w:t>
      </w:r>
    </w:p>
    <w:p w14:paraId="3DBE2BF1" w14:textId="3F9EB82F" w:rsidR="00DB632B" w:rsidRPr="000B2B1F" w:rsidRDefault="00DB632B" w:rsidP="00DB632B">
      <w:pPr>
        <w:pStyle w:val="ListParagraph"/>
        <w:numPr>
          <w:ilvl w:val="0"/>
          <w:numId w:val="39"/>
        </w:numPr>
        <w:rPr>
          <w:lang w:val="lv-LV"/>
        </w:rPr>
      </w:pPr>
      <w:r w:rsidRPr="000B2B1F">
        <w:rPr>
          <w:lang w:val="lv-LV"/>
        </w:rPr>
        <w:t>Mudiniet bērnus saskaitīt skaitļus un noteikt, vai tie ir nepāra vai pāra, pirms programmēt robotu pārvietoties uz pareizo atkritumu urnu.</w:t>
      </w:r>
    </w:p>
    <w:p w14:paraId="43A881EF" w14:textId="4396FB53" w:rsidR="00DB632B" w:rsidRPr="000B2B1F" w:rsidRDefault="00DB632B" w:rsidP="00DB632B">
      <w:pPr>
        <w:pStyle w:val="ListParagraph"/>
        <w:numPr>
          <w:ilvl w:val="0"/>
          <w:numId w:val="39"/>
        </w:numPr>
        <w:rPr>
          <w:lang w:val="lv-LV"/>
        </w:rPr>
      </w:pPr>
      <w:r w:rsidRPr="000B2B1F">
        <w:rPr>
          <w:lang w:val="lv-LV"/>
        </w:rPr>
        <w:t>Kad visi skaitļi ir sašķiroti, palūdziet bērniem saskaitīt, cik nepāra un pāra skaitļu ir katrā tvertnē.</w:t>
      </w:r>
    </w:p>
    <w:p w14:paraId="328D8F4F" w14:textId="234A684E" w:rsidR="00DB632B" w:rsidRPr="000B2B1F" w:rsidRDefault="00DB632B" w:rsidP="00DB632B">
      <w:pPr>
        <w:pStyle w:val="ListParagraph"/>
        <w:numPr>
          <w:ilvl w:val="0"/>
          <w:numId w:val="39"/>
        </w:numPr>
        <w:rPr>
          <w:lang w:val="lv-LV"/>
        </w:rPr>
      </w:pPr>
      <w:r w:rsidRPr="000B2B1F">
        <w:rPr>
          <w:lang w:val="lv-LV"/>
        </w:rPr>
        <w:t>Apspriediet rezultātus ar bērniem un nostipriniet nepāra un pāra skaitļu jēdzienu. Jūs varētu uzdot tādus jautājumus kā "Kāpēc šie skaitļi ir nepāra?" vai "Kas padara šos skaitļus pāra?"</w:t>
      </w:r>
    </w:p>
    <w:p w14:paraId="5B8A0C8A" w14:textId="43AAA103" w:rsidR="00DB632B" w:rsidRPr="000B2B1F" w:rsidRDefault="00DB632B" w:rsidP="00DB632B">
      <w:pPr>
        <w:pStyle w:val="ListParagraph"/>
        <w:numPr>
          <w:ilvl w:val="0"/>
          <w:numId w:val="39"/>
        </w:numPr>
        <w:rPr>
          <w:lang w:val="lv-LV"/>
        </w:rPr>
      </w:pPr>
      <w:r w:rsidRPr="000B2B1F">
        <w:rPr>
          <w:lang w:val="lv-LV"/>
        </w:rPr>
        <w:t>Spēlējiet vēlreiz, ja laiks atļauj, vai pāriet pie citas spēles vai aktivitātes.</w:t>
      </w:r>
    </w:p>
    <w:p w14:paraId="1F3D07C7" w14:textId="639C3889" w:rsidR="001B75F0" w:rsidRPr="000B2B1F" w:rsidRDefault="00004935" w:rsidP="00004935">
      <w:pPr>
        <w:pStyle w:val="Heading1"/>
        <w:rPr>
          <w:lang w:val="lv-LV"/>
        </w:rPr>
      </w:pPr>
      <w:r w:rsidRPr="000B2B1F">
        <w:rPr>
          <w:lang w:val="lv-LV"/>
        </w:rPr>
        <w:t>PADOMI UN IETEIKUMI SKOLOTĀJAM</w:t>
      </w:r>
    </w:p>
    <w:p w14:paraId="663084E9" w14:textId="1DF8D6F0" w:rsidR="00DB632B" w:rsidRPr="000B2B1F" w:rsidRDefault="00DB632B" w:rsidP="00DB632B">
      <w:pPr>
        <w:rPr>
          <w:lang w:val="lv-LV"/>
        </w:rPr>
      </w:pPr>
      <w:r w:rsidRPr="000B2B1F">
        <w:rPr>
          <w:lang w:val="lv-LV"/>
        </w:rPr>
        <w:t>Izmantojiet vizuālos palīglīdzekļus: Izmantojiet vizuālus palīglīdzekļus, piemēram, diagrammas vai attēlus, lai palīdzētu ilustrēt nepāra un pāra skaitļu jēdzienu.</w:t>
      </w:r>
    </w:p>
    <w:p w14:paraId="6E67C226" w14:textId="77777777" w:rsidR="00DB632B" w:rsidRPr="000B2B1F" w:rsidRDefault="00DB632B" w:rsidP="00DB632B">
      <w:pPr>
        <w:rPr>
          <w:lang w:val="lv-LV"/>
        </w:rPr>
      </w:pPr>
      <w:r w:rsidRPr="000B2B1F">
        <w:rPr>
          <w:lang w:val="lv-LV"/>
        </w:rPr>
        <w:t>Sāciet ar vienkāršiem skaitļiem: Sāciet ar vienkāršiem skaitļiem un pakāpeniski palieliniet grūtības, kad bērni labāk apgūst šo jēdzienu.</w:t>
      </w:r>
    </w:p>
    <w:p w14:paraId="1D900E0A" w14:textId="77777777" w:rsidR="00DB632B" w:rsidRPr="000B2B1F" w:rsidRDefault="00DB632B" w:rsidP="00DB632B">
      <w:pPr>
        <w:rPr>
          <w:lang w:val="lv-LV"/>
        </w:rPr>
      </w:pPr>
      <w:r w:rsidRPr="000B2B1F">
        <w:rPr>
          <w:lang w:val="lv-LV"/>
        </w:rPr>
        <w:t>Pastipriniet skaitļu atpazīšanu: Mudiniet bērnus vingrināties atpazīt skaitļus pirms to šķirošanas. Tas palīdzēs nostiprināt skaitļu atpazīšanas prasmes.</w:t>
      </w:r>
    </w:p>
    <w:p w14:paraId="3A774E34" w14:textId="77777777" w:rsidR="00DB632B" w:rsidRPr="000B2B1F" w:rsidRDefault="00DB632B" w:rsidP="00DB632B">
      <w:pPr>
        <w:rPr>
          <w:lang w:val="lv-LV"/>
        </w:rPr>
      </w:pPr>
      <w:r w:rsidRPr="000B2B1F">
        <w:rPr>
          <w:lang w:val="lv-LV"/>
        </w:rPr>
        <w:t>Dažādojiet šķirošanas kastes: Lai spēle būtu interesanta un saistoša, apsveriet iespēju izmantot dažādas šķirošanas kastes vai konteinerus.</w:t>
      </w:r>
    </w:p>
    <w:p w14:paraId="0228B9C0" w14:textId="0E00000E" w:rsidR="00DB632B" w:rsidRPr="000B2B1F" w:rsidRDefault="00DB632B" w:rsidP="00DB632B">
      <w:pPr>
        <w:rPr>
          <w:lang w:val="lv-LV"/>
        </w:rPr>
      </w:pPr>
      <w:r w:rsidRPr="000B2B1F">
        <w:rPr>
          <w:lang w:val="lv-LV"/>
        </w:rPr>
        <w:t>Sniedziet atgriezenisko saiti: Sniedziet bērniem atgriezenisko saiti par viņu šķirošanas prasmēm un mudiniet viņus mēģināt vēlreiz, ja viņi kļūdās.</w:t>
      </w:r>
    </w:p>
    <w:p w14:paraId="6B994E02" w14:textId="77777777" w:rsidR="00DB632B" w:rsidRPr="000B2B1F" w:rsidRDefault="00DB632B" w:rsidP="0004035B">
      <w:pPr>
        <w:rPr>
          <w:lang w:val="lv-LV"/>
        </w:rPr>
      </w:pPr>
    </w:p>
    <w:p w14:paraId="659AB72F" w14:textId="3D5B2129" w:rsidR="00004935" w:rsidRPr="000B2B1F" w:rsidRDefault="00004935" w:rsidP="00004935">
      <w:pPr>
        <w:rPr>
          <w:lang w:val="lv-LV"/>
        </w:rPr>
      </w:pPr>
      <w:r w:rsidRPr="000B2B1F">
        <w:rPr>
          <w:rFonts w:eastAsiaTheme="majorEastAsia" w:cstheme="majorBidi"/>
          <w:b/>
          <w:color w:val="56698F"/>
          <w:sz w:val="28"/>
          <w:szCs w:val="26"/>
          <w:lang w:val="lv-LV"/>
        </w:rPr>
        <w:lastRenderedPageBreak/>
        <w:t>Scenārija / spēles varianti</w:t>
      </w:r>
      <w:r w:rsidRPr="000B2B1F">
        <w:rPr>
          <w:lang w:val="lv-LV"/>
        </w:rPr>
        <w:t>:</w:t>
      </w:r>
    </w:p>
    <w:p w14:paraId="67C3E423" w14:textId="3BE2E589" w:rsidR="0004035B" w:rsidRPr="000B2B1F" w:rsidRDefault="00DB632B" w:rsidP="0004035B">
      <w:pPr>
        <w:rPr>
          <w:lang w:val="lv-LV"/>
        </w:rPr>
      </w:pPr>
      <w:r w:rsidRPr="000B2B1F">
        <w:rPr>
          <w:lang w:val="lv-LV"/>
        </w:rPr>
        <w:t>Kārtis var novietot uz spēles paliktņa ar skaitļiem uz leju. Tad bērniem būtu jāieprogrammē robots, lai sasniegtu vajadzīgo karti un tikai pēc tam atvērtu kārti un pateiktu, vai tas ir pāra vai nepāra skaitlis, un ievietotu to atkritumu tvertnē vai konteinerā.</w:t>
      </w:r>
      <w:bookmarkStart w:id="0" w:name="_GoBack"/>
      <w:bookmarkEnd w:id="0"/>
    </w:p>
    <w:sectPr w:rsidR="0004035B" w:rsidRPr="000B2B1F"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DE5D0" w14:textId="77777777" w:rsidR="00296D71" w:rsidRDefault="00296D71" w:rsidP="002A624A">
      <w:pPr>
        <w:spacing w:after="0" w:line="240" w:lineRule="auto"/>
      </w:pPr>
      <w:r>
        <w:separator/>
      </w:r>
    </w:p>
  </w:endnote>
  <w:endnote w:type="continuationSeparator" w:id="0">
    <w:p w14:paraId="7D025550" w14:textId="77777777" w:rsidR="00296D71" w:rsidRDefault="00296D7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9284C" w14:textId="77777777" w:rsidR="00296D71" w:rsidRDefault="00296D71" w:rsidP="002A624A">
      <w:pPr>
        <w:spacing w:after="0" w:line="240" w:lineRule="auto"/>
      </w:pPr>
      <w:r>
        <w:separator/>
      </w:r>
    </w:p>
  </w:footnote>
  <w:footnote w:type="continuationSeparator" w:id="0">
    <w:p w14:paraId="6BC07B45" w14:textId="77777777" w:rsidR="00296D71" w:rsidRDefault="00296D7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6"/>
  </w:num>
  <w:num w:numId="5">
    <w:abstractNumId w:val="2"/>
  </w:num>
  <w:num w:numId="6">
    <w:abstractNumId w:val="38"/>
  </w:num>
  <w:num w:numId="7">
    <w:abstractNumId w:val="4"/>
  </w:num>
  <w:num w:numId="8">
    <w:abstractNumId w:val="0"/>
  </w:num>
  <w:num w:numId="9">
    <w:abstractNumId w:val="14"/>
  </w:num>
  <w:num w:numId="10">
    <w:abstractNumId w:val="9"/>
  </w:num>
  <w:num w:numId="11">
    <w:abstractNumId w:val="34"/>
  </w:num>
  <w:num w:numId="12">
    <w:abstractNumId w:val="27"/>
  </w:num>
  <w:num w:numId="13">
    <w:abstractNumId w:val="26"/>
  </w:num>
  <w:num w:numId="14">
    <w:abstractNumId w:val="7"/>
  </w:num>
  <w:num w:numId="15">
    <w:abstractNumId w:val="24"/>
  </w:num>
  <w:num w:numId="16">
    <w:abstractNumId w:val="22"/>
  </w:num>
  <w:num w:numId="17">
    <w:abstractNumId w:val="31"/>
  </w:num>
  <w:num w:numId="18">
    <w:abstractNumId w:val="30"/>
  </w:num>
  <w:num w:numId="19">
    <w:abstractNumId w:val="8"/>
  </w:num>
  <w:num w:numId="20">
    <w:abstractNumId w:val="33"/>
  </w:num>
  <w:num w:numId="21">
    <w:abstractNumId w:val="11"/>
  </w:num>
  <w:num w:numId="22">
    <w:abstractNumId w:val="12"/>
  </w:num>
  <w:num w:numId="23">
    <w:abstractNumId w:val="3"/>
  </w:num>
  <w:num w:numId="24">
    <w:abstractNumId w:val="35"/>
  </w:num>
  <w:num w:numId="25">
    <w:abstractNumId w:val="20"/>
  </w:num>
  <w:num w:numId="26">
    <w:abstractNumId w:val="28"/>
  </w:num>
  <w:num w:numId="27">
    <w:abstractNumId w:val="16"/>
  </w:num>
  <w:num w:numId="28">
    <w:abstractNumId w:val="25"/>
  </w:num>
  <w:num w:numId="29">
    <w:abstractNumId w:val="29"/>
  </w:num>
  <w:num w:numId="30">
    <w:abstractNumId w:val="5"/>
  </w:num>
  <w:num w:numId="31">
    <w:abstractNumId w:val="1"/>
  </w:num>
  <w:num w:numId="32">
    <w:abstractNumId w:val="17"/>
  </w:num>
  <w:num w:numId="33">
    <w:abstractNumId w:val="19"/>
  </w:num>
  <w:num w:numId="34">
    <w:abstractNumId w:val="37"/>
  </w:num>
  <w:num w:numId="35">
    <w:abstractNumId w:val="21"/>
  </w:num>
  <w:num w:numId="36">
    <w:abstractNumId w:val="23"/>
  </w:num>
  <w:num w:numId="37">
    <w:abstractNumId w:val="18"/>
  </w:num>
  <w:num w:numId="38">
    <w:abstractNumId w:val="3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04935"/>
    <w:rsid w:val="0004035B"/>
    <w:rsid w:val="0005229D"/>
    <w:rsid w:val="00095350"/>
    <w:rsid w:val="000B2B1F"/>
    <w:rsid w:val="000B2E12"/>
    <w:rsid w:val="00141CB5"/>
    <w:rsid w:val="00174A40"/>
    <w:rsid w:val="00185637"/>
    <w:rsid w:val="001907D6"/>
    <w:rsid w:val="001B5445"/>
    <w:rsid w:val="001B75F0"/>
    <w:rsid w:val="002923E4"/>
    <w:rsid w:val="00296D71"/>
    <w:rsid w:val="002A624A"/>
    <w:rsid w:val="003447CD"/>
    <w:rsid w:val="003525D8"/>
    <w:rsid w:val="003E40D2"/>
    <w:rsid w:val="005B552D"/>
    <w:rsid w:val="005C5836"/>
    <w:rsid w:val="00735820"/>
    <w:rsid w:val="00746E25"/>
    <w:rsid w:val="007A2822"/>
    <w:rsid w:val="00841B11"/>
    <w:rsid w:val="00881005"/>
    <w:rsid w:val="00934062"/>
    <w:rsid w:val="00A125CB"/>
    <w:rsid w:val="00AA4005"/>
    <w:rsid w:val="00B3171D"/>
    <w:rsid w:val="00C026C2"/>
    <w:rsid w:val="00C1035E"/>
    <w:rsid w:val="00C71E9A"/>
    <w:rsid w:val="00CB40A4"/>
    <w:rsid w:val="00D8710E"/>
    <w:rsid w:val="00DB421E"/>
    <w:rsid w:val="00DB632B"/>
    <w:rsid w:val="00DB70D2"/>
    <w:rsid w:val="00DC40FF"/>
    <w:rsid w:val="00E302B1"/>
    <w:rsid w:val="00F508C5"/>
    <w:rsid w:val="00F76049"/>
    <w:rsid w:val="00FA4FF2"/>
    <w:rsid w:val="00FC473B"/>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9E96-804F-432A-8AD7-7D0F61F5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734</Words>
  <Characters>4185</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10</cp:revision>
  <dcterms:created xsi:type="dcterms:W3CDTF">2023-07-12T07:40:00Z</dcterms:created>
  <dcterms:modified xsi:type="dcterms:W3CDTF">2023-07-12T08:49:00Z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